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F7" w:rsidRPr="00C579D9" w:rsidRDefault="007D44F7" w:rsidP="007D44F7">
      <w:pPr>
        <w:jc w:val="center"/>
        <w:rPr>
          <w:rFonts w:ascii="Bookman Old Style" w:hAnsi="Bookman Old Style"/>
          <w:b/>
          <w:sz w:val="22"/>
          <w:szCs w:val="22"/>
        </w:rPr>
      </w:pPr>
      <w:bookmarkStart w:id="0" w:name="_GoBack"/>
      <w:bookmarkEnd w:id="0"/>
      <w:r w:rsidRPr="00C579D9">
        <w:rPr>
          <w:rFonts w:ascii="Bookman Old Style" w:hAnsi="Bookman Old Style"/>
          <w:b/>
          <w:sz w:val="22"/>
          <w:szCs w:val="22"/>
        </w:rPr>
        <w:t>Universidad Católica de Temuco</w:t>
      </w:r>
    </w:p>
    <w:p w:rsidR="007D44F7" w:rsidRPr="00C579D9" w:rsidRDefault="007D44F7" w:rsidP="007D44F7">
      <w:pPr>
        <w:jc w:val="center"/>
        <w:rPr>
          <w:rFonts w:ascii="Bookman Old Style" w:hAnsi="Bookman Old Style"/>
          <w:b/>
          <w:sz w:val="22"/>
          <w:szCs w:val="22"/>
        </w:rPr>
      </w:pPr>
      <w:r w:rsidRPr="00C579D9">
        <w:rPr>
          <w:rFonts w:ascii="Bookman Old Style" w:hAnsi="Bookman Old Style"/>
          <w:b/>
          <w:sz w:val="22"/>
          <w:szCs w:val="22"/>
        </w:rPr>
        <w:t>Unidad/es Académica/s que dicta/n el Programa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268"/>
        <w:gridCol w:w="6946"/>
      </w:tblGrid>
      <w:tr w:rsidR="007D44F7" w:rsidRPr="00C579D9" w:rsidTr="00411B11">
        <w:tc>
          <w:tcPr>
            <w:tcW w:w="2268" w:type="dxa"/>
          </w:tcPr>
          <w:p w:rsidR="007D44F7" w:rsidRPr="00C579D9" w:rsidRDefault="007D44F7" w:rsidP="00411B11">
            <w:pPr>
              <w:autoSpaceDE w:val="0"/>
              <w:autoSpaceDN w:val="0"/>
              <w:adjustRightInd w:val="0"/>
              <w:rPr>
                <w:rFonts w:ascii="Bookman Old Style" w:hAnsi="Bookman Old Style" w:cs="Arial"/>
                <w:bCs/>
                <w:sz w:val="20"/>
              </w:rPr>
            </w:pPr>
            <w:r w:rsidRPr="00C579D9">
              <w:rPr>
                <w:rFonts w:ascii="Bookman Old Style" w:hAnsi="Bookman Old Style" w:cs="Arial"/>
                <w:bCs/>
                <w:sz w:val="20"/>
                <w:szCs w:val="22"/>
              </w:rPr>
              <w:t xml:space="preserve">Actividad Curricular </w:t>
            </w:r>
          </w:p>
        </w:tc>
        <w:tc>
          <w:tcPr>
            <w:tcW w:w="6946" w:type="dxa"/>
          </w:tcPr>
          <w:p w:rsidR="007D44F7" w:rsidRPr="00C579D9" w:rsidRDefault="007D44F7" w:rsidP="00411B11">
            <w:pPr>
              <w:autoSpaceDE w:val="0"/>
              <w:autoSpaceDN w:val="0"/>
              <w:adjustRightInd w:val="0"/>
              <w:jc w:val="both"/>
              <w:rPr>
                <w:rFonts w:ascii="Bookman Old Style" w:hAnsi="Bookman Old Style" w:cs="Arial"/>
                <w:bCs/>
                <w:color w:val="0070C0"/>
                <w:sz w:val="16"/>
                <w:szCs w:val="16"/>
              </w:rPr>
            </w:pPr>
            <w:r w:rsidRPr="00C579D9">
              <w:rPr>
                <w:rFonts w:ascii="Bookman Old Style" w:hAnsi="Bookman Old Style" w:cs="Arial"/>
                <w:bCs/>
                <w:color w:val="0070C0"/>
                <w:sz w:val="16"/>
                <w:szCs w:val="16"/>
              </w:rPr>
              <w:t>Breve y que destaque lo esencial del curso (en términos de desempeños más que contenidos)</w:t>
            </w:r>
          </w:p>
        </w:tc>
      </w:tr>
      <w:tr w:rsidR="007D44F7" w:rsidRPr="00C579D9" w:rsidTr="00411B11">
        <w:tc>
          <w:tcPr>
            <w:tcW w:w="2268" w:type="dxa"/>
          </w:tcPr>
          <w:p w:rsidR="007D44F7" w:rsidRPr="00C579D9" w:rsidRDefault="007D44F7" w:rsidP="00411B11">
            <w:pPr>
              <w:autoSpaceDE w:val="0"/>
              <w:autoSpaceDN w:val="0"/>
              <w:adjustRightInd w:val="0"/>
              <w:rPr>
                <w:rFonts w:ascii="Bookman Old Style" w:hAnsi="Bookman Old Style" w:cs="Arial"/>
                <w:bCs/>
                <w:sz w:val="20"/>
              </w:rPr>
            </w:pPr>
            <w:r w:rsidRPr="00C579D9">
              <w:rPr>
                <w:rFonts w:ascii="Bookman Old Style" w:hAnsi="Bookman Old Style" w:cs="Arial"/>
                <w:bCs/>
                <w:sz w:val="20"/>
                <w:szCs w:val="22"/>
              </w:rPr>
              <w:t>Código</w:t>
            </w:r>
          </w:p>
        </w:tc>
        <w:tc>
          <w:tcPr>
            <w:tcW w:w="6946" w:type="dxa"/>
          </w:tcPr>
          <w:p w:rsidR="007D44F7" w:rsidRPr="00C579D9" w:rsidRDefault="007D44F7" w:rsidP="00411B11">
            <w:pPr>
              <w:autoSpaceDE w:val="0"/>
              <w:autoSpaceDN w:val="0"/>
              <w:adjustRightInd w:val="0"/>
              <w:rPr>
                <w:rFonts w:ascii="Bookman Old Style" w:hAnsi="Bookman Old Style" w:cs="Arial"/>
                <w:bCs/>
                <w:color w:val="0070C0"/>
                <w:sz w:val="16"/>
                <w:szCs w:val="16"/>
              </w:rPr>
            </w:pPr>
            <w:r w:rsidRPr="00C579D9">
              <w:rPr>
                <w:rFonts w:ascii="Bookman Old Style" w:hAnsi="Bookman Old Style" w:cs="Arial"/>
                <w:bCs/>
                <w:color w:val="0070C0"/>
                <w:sz w:val="16"/>
                <w:szCs w:val="16"/>
              </w:rPr>
              <w:t xml:space="preserve">Dado por la DP, de acuerdo a la </w:t>
            </w:r>
            <w:r w:rsidRPr="00C579D9">
              <w:rPr>
                <w:rFonts w:ascii="Bookman Old Style" w:hAnsi="Bookman Old Style"/>
                <w:color w:val="0070C0"/>
                <w:sz w:val="16"/>
                <w:szCs w:val="16"/>
              </w:rPr>
              <w:t>Resolución DGA 33/08</w:t>
            </w:r>
          </w:p>
        </w:tc>
      </w:tr>
      <w:tr w:rsidR="007D44F7" w:rsidRPr="00C579D9" w:rsidTr="00411B11">
        <w:tc>
          <w:tcPr>
            <w:tcW w:w="2268" w:type="dxa"/>
          </w:tcPr>
          <w:p w:rsidR="007D44F7" w:rsidRPr="00C579D9" w:rsidRDefault="007D44F7" w:rsidP="00411B11">
            <w:pPr>
              <w:autoSpaceDE w:val="0"/>
              <w:autoSpaceDN w:val="0"/>
              <w:adjustRightInd w:val="0"/>
              <w:rPr>
                <w:rFonts w:ascii="Bookman Old Style" w:hAnsi="Bookman Old Style" w:cs="Arial"/>
                <w:bCs/>
                <w:sz w:val="20"/>
              </w:rPr>
            </w:pPr>
            <w:r w:rsidRPr="00C579D9">
              <w:rPr>
                <w:rFonts w:ascii="Bookman Old Style" w:hAnsi="Bookman Old Style" w:cs="Arial"/>
                <w:bCs/>
                <w:sz w:val="20"/>
                <w:szCs w:val="22"/>
              </w:rPr>
              <w:t>Año / Semestre Carrera</w:t>
            </w:r>
          </w:p>
        </w:tc>
        <w:tc>
          <w:tcPr>
            <w:tcW w:w="6946" w:type="dxa"/>
          </w:tcPr>
          <w:p w:rsidR="007D44F7" w:rsidRPr="00C579D9" w:rsidRDefault="007D44F7" w:rsidP="00411B11">
            <w:pPr>
              <w:autoSpaceDE w:val="0"/>
              <w:autoSpaceDN w:val="0"/>
              <w:adjustRightInd w:val="0"/>
              <w:rPr>
                <w:rFonts w:ascii="Bookman Old Style" w:hAnsi="Bookman Old Style" w:cs="Arial"/>
                <w:bCs/>
                <w:color w:val="0070C0"/>
                <w:sz w:val="16"/>
                <w:szCs w:val="16"/>
              </w:rPr>
            </w:pPr>
            <w:r w:rsidRPr="00C579D9">
              <w:rPr>
                <w:rFonts w:ascii="Bookman Old Style" w:hAnsi="Bookman Old Style" w:cs="Arial"/>
                <w:bCs/>
                <w:color w:val="0070C0"/>
                <w:sz w:val="16"/>
                <w:szCs w:val="16"/>
              </w:rPr>
              <w:t>En que se imparte la actividad curricular</w:t>
            </w:r>
          </w:p>
        </w:tc>
      </w:tr>
      <w:tr w:rsidR="007D44F7" w:rsidRPr="00C579D9" w:rsidTr="00411B11">
        <w:tc>
          <w:tcPr>
            <w:tcW w:w="2268" w:type="dxa"/>
          </w:tcPr>
          <w:p w:rsidR="007D44F7" w:rsidRPr="00C579D9" w:rsidRDefault="007D44F7" w:rsidP="00411B11">
            <w:pPr>
              <w:autoSpaceDE w:val="0"/>
              <w:autoSpaceDN w:val="0"/>
              <w:adjustRightInd w:val="0"/>
              <w:rPr>
                <w:rFonts w:ascii="Bookman Old Style" w:hAnsi="Bookman Old Style" w:cs="Arial"/>
                <w:bCs/>
                <w:sz w:val="20"/>
              </w:rPr>
            </w:pPr>
            <w:r w:rsidRPr="00C579D9">
              <w:rPr>
                <w:rFonts w:ascii="Bookman Old Style" w:hAnsi="Bookman Old Style" w:cs="Arial"/>
                <w:bCs/>
                <w:sz w:val="20"/>
                <w:szCs w:val="22"/>
              </w:rPr>
              <w:t>Créditos SCT y PA</w:t>
            </w:r>
          </w:p>
        </w:tc>
        <w:tc>
          <w:tcPr>
            <w:tcW w:w="6946" w:type="dxa"/>
          </w:tcPr>
          <w:p w:rsidR="007D44F7" w:rsidRPr="00C579D9" w:rsidRDefault="007D44F7" w:rsidP="00411B11">
            <w:pPr>
              <w:autoSpaceDE w:val="0"/>
              <w:autoSpaceDN w:val="0"/>
              <w:adjustRightInd w:val="0"/>
              <w:jc w:val="both"/>
              <w:rPr>
                <w:rFonts w:ascii="Bookman Old Style" w:hAnsi="Bookman Old Style" w:cs="Arial"/>
                <w:bCs/>
                <w:color w:val="0070C0"/>
                <w:sz w:val="16"/>
                <w:szCs w:val="16"/>
              </w:rPr>
            </w:pPr>
            <w:r w:rsidRPr="00C579D9">
              <w:rPr>
                <w:rFonts w:ascii="Bookman Old Style" w:hAnsi="Bookman Old Style" w:cs="Arial"/>
                <w:bCs/>
                <w:color w:val="0070C0"/>
                <w:sz w:val="16"/>
                <w:szCs w:val="16"/>
              </w:rPr>
              <w:t xml:space="preserve">Señalar el número de créditos </w:t>
            </w:r>
            <w:r w:rsidRPr="00C579D9">
              <w:rPr>
                <w:rFonts w:ascii="Bookman Old Style" w:hAnsi="Bookman Old Style" w:cs="Arial"/>
                <w:b/>
                <w:bCs/>
                <w:color w:val="0070C0"/>
                <w:sz w:val="16"/>
                <w:szCs w:val="16"/>
              </w:rPr>
              <w:t>SCT</w:t>
            </w:r>
            <w:r w:rsidRPr="00C579D9">
              <w:rPr>
                <w:rFonts w:ascii="Bookman Old Style" w:hAnsi="Bookman Old Style" w:cs="Arial"/>
                <w:bCs/>
                <w:color w:val="0070C0"/>
                <w:sz w:val="16"/>
                <w:szCs w:val="16"/>
              </w:rPr>
              <w:t xml:space="preserve"> asignados a esta actividad, así como su distribución de las horas de trabajo presenciales</w:t>
            </w:r>
            <w:r>
              <w:rPr>
                <w:rFonts w:ascii="Bookman Old Style" w:hAnsi="Bookman Old Style" w:cs="Arial"/>
                <w:bCs/>
                <w:color w:val="0070C0"/>
                <w:sz w:val="16"/>
                <w:szCs w:val="16"/>
              </w:rPr>
              <w:t>/directas</w:t>
            </w:r>
            <w:r w:rsidRPr="00C579D9">
              <w:rPr>
                <w:rFonts w:ascii="Bookman Old Style" w:hAnsi="Bookman Old Style" w:cs="Arial"/>
                <w:bCs/>
                <w:color w:val="0070C0"/>
                <w:sz w:val="16"/>
                <w:szCs w:val="16"/>
              </w:rPr>
              <w:t xml:space="preserve"> del estudiante (P) y de las horas de autonomía</w:t>
            </w:r>
            <w:r>
              <w:rPr>
                <w:rFonts w:ascii="Bookman Old Style" w:hAnsi="Bookman Old Style" w:cs="Arial"/>
                <w:bCs/>
                <w:color w:val="0070C0"/>
                <w:sz w:val="16"/>
                <w:szCs w:val="16"/>
              </w:rPr>
              <w:t>/indirectas (A).</w:t>
            </w:r>
          </w:p>
          <w:p w:rsidR="007D44F7" w:rsidRPr="00C579D9" w:rsidRDefault="007D44F7" w:rsidP="00411B11">
            <w:pPr>
              <w:tabs>
                <w:tab w:val="num" w:pos="1494"/>
              </w:tabs>
              <w:jc w:val="both"/>
              <w:rPr>
                <w:rFonts w:ascii="Bookman Old Style" w:hAnsi="Bookman Old Style"/>
                <w:sz w:val="16"/>
                <w:szCs w:val="16"/>
                <w:lang w:val="es-CL"/>
              </w:rPr>
            </w:pPr>
            <w:r w:rsidRPr="00C579D9">
              <w:rPr>
                <w:rFonts w:ascii="Bookman Old Style" w:hAnsi="Bookman Old Style" w:cs="Arial"/>
                <w:bCs/>
                <w:color w:val="0070C0"/>
                <w:sz w:val="16"/>
                <w:szCs w:val="16"/>
              </w:rPr>
              <w:t xml:space="preserve">Es importante señalar que </w:t>
            </w:r>
            <w:r w:rsidRPr="00C579D9">
              <w:rPr>
                <w:rFonts w:ascii="Bookman Old Style" w:hAnsi="Bookman Old Style"/>
                <w:color w:val="0070C0"/>
                <w:sz w:val="16"/>
                <w:szCs w:val="16"/>
                <w:lang w:val="es-CL"/>
              </w:rPr>
              <w:t xml:space="preserve">el concepto de crédito es una unidad de medida para organizar el trabajo académico en torno al volumen de trabajo real del estudiante en la que se incluyen todas las actividades que éste/ésta realiza para alcanzar los resultados de aprendizaje de un curso, y por ende, de las competencias de </w:t>
            </w:r>
            <w:r>
              <w:rPr>
                <w:rFonts w:ascii="Bookman Old Style" w:hAnsi="Bookman Old Style"/>
                <w:color w:val="0070C0"/>
                <w:sz w:val="16"/>
                <w:szCs w:val="16"/>
                <w:lang w:val="es-CL"/>
              </w:rPr>
              <w:t>grado</w:t>
            </w:r>
            <w:r w:rsidRPr="00C579D9">
              <w:rPr>
                <w:rFonts w:ascii="Bookman Old Style" w:hAnsi="Bookman Old Style"/>
                <w:color w:val="0070C0"/>
                <w:sz w:val="16"/>
                <w:szCs w:val="16"/>
                <w:lang w:val="es-CL"/>
              </w:rPr>
              <w:t>. El sistema SCT</w:t>
            </w:r>
            <w:r>
              <w:rPr>
                <w:rFonts w:ascii="Bookman Old Style" w:hAnsi="Bookman Old Style"/>
                <w:color w:val="0070C0"/>
                <w:sz w:val="16"/>
                <w:szCs w:val="16"/>
                <w:lang w:val="es-CL"/>
              </w:rPr>
              <w:t>-Chile</w:t>
            </w:r>
            <w:r w:rsidRPr="00C579D9">
              <w:rPr>
                <w:rFonts w:ascii="Bookman Old Style" w:hAnsi="Bookman Old Style"/>
                <w:color w:val="0070C0"/>
                <w:sz w:val="16"/>
                <w:szCs w:val="16"/>
                <w:lang w:val="es-CL"/>
              </w:rPr>
              <w:t>, adoptado por el CRUCH, busca promover el logro de las competencias definidas y facilitar la movilidad de los estudiantes (dentro y fuera del país).</w:t>
            </w:r>
          </w:p>
        </w:tc>
      </w:tr>
      <w:tr w:rsidR="007D44F7" w:rsidRPr="00C579D9" w:rsidTr="00411B11">
        <w:tc>
          <w:tcPr>
            <w:tcW w:w="2268" w:type="dxa"/>
          </w:tcPr>
          <w:p w:rsidR="007D44F7" w:rsidRPr="00C579D9" w:rsidRDefault="007D44F7" w:rsidP="00411B11">
            <w:pPr>
              <w:autoSpaceDE w:val="0"/>
              <w:autoSpaceDN w:val="0"/>
              <w:adjustRightInd w:val="0"/>
              <w:rPr>
                <w:rFonts w:ascii="Bookman Old Style" w:hAnsi="Bookman Old Style" w:cs="Arial"/>
                <w:bCs/>
                <w:sz w:val="20"/>
              </w:rPr>
            </w:pPr>
            <w:r w:rsidRPr="00C579D9">
              <w:rPr>
                <w:rFonts w:ascii="Bookman Old Style" w:hAnsi="Bookman Old Style" w:cs="Arial"/>
                <w:bCs/>
                <w:sz w:val="20"/>
                <w:szCs w:val="22"/>
              </w:rPr>
              <w:t xml:space="preserve">Tipo de Actividad Curricular </w:t>
            </w:r>
          </w:p>
        </w:tc>
        <w:tc>
          <w:tcPr>
            <w:tcW w:w="6946" w:type="dxa"/>
          </w:tcPr>
          <w:p w:rsidR="007D44F7" w:rsidRPr="00C579D9" w:rsidRDefault="007D44F7" w:rsidP="00411B11">
            <w:pPr>
              <w:autoSpaceDE w:val="0"/>
              <w:autoSpaceDN w:val="0"/>
              <w:adjustRightInd w:val="0"/>
              <w:rPr>
                <w:rFonts w:ascii="Bookman Old Style" w:hAnsi="Bookman Old Style" w:cs="Arial"/>
                <w:bCs/>
                <w:color w:val="0070C0"/>
                <w:sz w:val="16"/>
                <w:szCs w:val="16"/>
              </w:rPr>
            </w:pPr>
            <w:r w:rsidRPr="00C579D9">
              <w:rPr>
                <w:rFonts w:ascii="Bookman Old Style" w:hAnsi="Bookman Old Style" w:cs="Arial"/>
                <w:bCs/>
                <w:color w:val="0070C0"/>
                <w:sz w:val="16"/>
                <w:szCs w:val="16"/>
              </w:rPr>
              <w:sym w:font="Webdings" w:char="F063"/>
            </w:r>
            <w:r w:rsidRPr="00C579D9">
              <w:rPr>
                <w:rFonts w:ascii="Bookman Old Style" w:hAnsi="Bookman Old Style" w:cs="Arial"/>
                <w:bCs/>
                <w:color w:val="0070C0"/>
                <w:sz w:val="16"/>
                <w:szCs w:val="16"/>
              </w:rPr>
              <w:t xml:space="preserve"> Mínimas obligatorias</w:t>
            </w:r>
          </w:p>
          <w:p w:rsidR="007D44F7" w:rsidRPr="00C579D9" w:rsidRDefault="007D44F7" w:rsidP="00411B11">
            <w:pPr>
              <w:autoSpaceDE w:val="0"/>
              <w:autoSpaceDN w:val="0"/>
              <w:adjustRightInd w:val="0"/>
              <w:rPr>
                <w:rFonts w:ascii="Bookman Old Style" w:hAnsi="Bookman Old Style" w:cs="Arial"/>
                <w:bCs/>
                <w:sz w:val="16"/>
                <w:szCs w:val="16"/>
              </w:rPr>
            </w:pPr>
            <w:r w:rsidRPr="00C579D9">
              <w:rPr>
                <w:rFonts w:ascii="Bookman Old Style" w:hAnsi="Bookman Old Style" w:cs="Arial"/>
                <w:bCs/>
                <w:color w:val="0070C0"/>
                <w:sz w:val="16"/>
                <w:szCs w:val="16"/>
              </w:rPr>
              <w:sym w:font="Webdings" w:char="F063"/>
            </w:r>
            <w:r w:rsidRPr="00C579D9">
              <w:rPr>
                <w:rFonts w:ascii="Bookman Old Style" w:hAnsi="Bookman Old Style" w:cs="Arial"/>
                <w:bCs/>
                <w:color w:val="0070C0"/>
                <w:sz w:val="16"/>
                <w:szCs w:val="16"/>
              </w:rPr>
              <w:t xml:space="preserve"> Electivas</w:t>
            </w:r>
          </w:p>
        </w:tc>
      </w:tr>
      <w:tr w:rsidR="007D44F7" w:rsidRPr="00C579D9" w:rsidTr="00411B11">
        <w:tc>
          <w:tcPr>
            <w:tcW w:w="2268" w:type="dxa"/>
          </w:tcPr>
          <w:p w:rsidR="007D44F7" w:rsidRPr="00C579D9" w:rsidRDefault="007D44F7" w:rsidP="00411B11">
            <w:pPr>
              <w:autoSpaceDE w:val="0"/>
              <w:autoSpaceDN w:val="0"/>
              <w:adjustRightInd w:val="0"/>
              <w:rPr>
                <w:rFonts w:ascii="Bookman Old Style" w:hAnsi="Bookman Old Style" w:cs="Arial"/>
                <w:bCs/>
                <w:sz w:val="20"/>
              </w:rPr>
            </w:pPr>
            <w:r w:rsidRPr="00C579D9">
              <w:rPr>
                <w:rFonts w:ascii="Bookman Old Style" w:hAnsi="Bookman Old Style" w:cs="Arial"/>
                <w:bCs/>
                <w:sz w:val="20"/>
                <w:szCs w:val="22"/>
              </w:rPr>
              <w:t xml:space="preserve">Descripción </w:t>
            </w:r>
          </w:p>
        </w:tc>
        <w:tc>
          <w:tcPr>
            <w:tcW w:w="6946" w:type="dxa"/>
          </w:tcPr>
          <w:p w:rsidR="007D44F7" w:rsidRPr="00C579D9" w:rsidRDefault="007D44F7" w:rsidP="00411B11">
            <w:pPr>
              <w:autoSpaceDE w:val="0"/>
              <w:autoSpaceDN w:val="0"/>
              <w:adjustRightInd w:val="0"/>
              <w:jc w:val="both"/>
              <w:rPr>
                <w:rFonts w:ascii="Bookman Old Style" w:hAnsi="Bookman Old Style" w:cs="Arial"/>
                <w:color w:val="0070C0"/>
                <w:sz w:val="16"/>
                <w:szCs w:val="16"/>
              </w:rPr>
            </w:pPr>
            <w:r w:rsidRPr="00C579D9">
              <w:rPr>
                <w:rFonts w:ascii="Bookman Old Style" w:hAnsi="Bookman Old Style"/>
                <w:color w:val="0070C0"/>
                <w:sz w:val="16"/>
                <w:szCs w:val="16"/>
              </w:rPr>
              <w:t xml:space="preserve">En esta descripción </w:t>
            </w:r>
            <w:r w:rsidRPr="00C579D9">
              <w:rPr>
                <w:rFonts w:ascii="Bookman Old Style" w:hAnsi="Bookman Old Style" w:cs="Arial"/>
                <w:color w:val="0070C0"/>
                <w:sz w:val="16"/>
                <w:szCs w:val="16"/>
              </w:rPr>
              <w:t xml:space="preserve">se debe presentar la actividad describiendo sus principales propósitos, características y actividades. </w:t>
            </w:r>
          </w:p>
          <w:p w:rsidR="007D44F7" w:rsidRPr="00C579D9" w:rsidRDefault="007D44F7" w:rsidP="00411B11">
            <w:pPr>
              <w:jc w:val="both"/>
              <w:rPr>
                <w:rFonts w:ascii="Bookman Old Style" w:hAnsi="Bookman Old Style"/>
                <w:color w:val="0070C0"/>
                <w:sz w:val="16"/>
                <w:szCs w:val="16"/>
              </w:rPr>
            </w:pPr>
            <w:r w:rsidRPr="00C579D9">
              <w:rPr>
                <w:rFonts w:ascii="Bookman Old Style" w:hAnsi="Bookman Old Style"/>
                <w:color w:val="0070C0"/>
                <w:sz w:val="16"/>
                <w:szCs w:val="16"/>
              </w:rPr>
              <w:t>Algunas ideas a considerar para su elaboración:</w:t>
            </w:r>
          </w:p>
          <w:p w:rsidR="007D44F7" w:rsidRPr="00C579D9" w:rsidRDefault="007D44F7" w:rsidP="007D44F7">
            <w:pPr>
              <w:numPr>
                <w:ilvl w:val="0"/>
                <w:numId w:val="2"/>
              </w:numPr>
              <w:tabs>
                <w:tab w:val="clear" w:pos="360"/>
              </w:tabs>
              <w:ind w:left="176" w:hanging="176"/>
              <w:jc w:val="both"/>
              <w:rPr>
                <w:rFonts w:ascii="Bookman Old Style" w:hAnsi="Bookman Old Style"/>
                <w:color w:val="0070C0"/>
                <w:sz w:val="16"/>
                <w:szCs w:val="16"/>
              </w:rPr>
            </w:pPr>
            <w:r w:rsidRPr="00C579D9">
              <w:rPr>
                <w:rFonts w:ascii="Bookman Old Style" w:hAnsi="Bookman Old Style"/>
                <w:color w:val="0070C0"/>
                <w:sz w:val="16"/>
                <w:szCs w:val="16"/>
              </w:rPr>
              <w:t>Ubicación del curso en el itinerario formativo, explicitando la línea disciplinaria (contenidos asociados) que desarrollará y su tributación al perfil de grado (competencia/s a la cual tributa)</w:t>
            </w:r>
          </w:p>
          <w:p w:rsidR="007D44F7" w:rsidRPr="00C579D9" w:rsidRDefault="007D44F7" w:rsidP="007D44F7">
            <w:pPr>
              <w:numPr>
                <w:ilvl w:val="0"/>
                <w:numId w:val="2"/>
              </w:numPr>
              <w:tabs>
                <w:tab w:val="clear" w:pos="360"/>
              </w:tabs>
              <w:ind w:left="176" w:hanging="176"/>
              <w:jc w:val="both"/>
              <w:rPr>
                <w:rFonts w:ascii="Bookman Old Style" w:hAnsi="Bookman Old Style"/>
                <w:color w:val="0070C0"/>
                <w:sz w:val="16"/>
                <w:szCs w:val="16"/>
              </w:rPr>
            </w:pPr>
            <w:r w:rsidRPr="00C579D9">
              <w:rPr>
                <w:rFonts w:ascii="Bookman Old Style" w:hAnsi="Bookman Old Style"/>
                <w:color w:val="0070C0"/>
                <w:sz w:val="16"/>
                <w:szCs w:val="16"/>
              </w:rPr>
              <w:t>Identificación de los principales procedimientos de evaluación que se utilizarán y su pertinencia con los resultados de aprendizaje.</w:t>
            </w:r>
          </w:p>
          <w:p w:rsidR="007D44F7" w:rsidRPr="00C579D9" w:rsidRDefault="007D44F7" w:rsidP="007D44F7">
            <w:pPr>
              <w:numPr>
                <w:ilvl w:val="0"/>
                <w:numId w:val="2"/>
              </w:numPr>
              <w:tabs>
                <w:tab w:val="clear" w:pos="360"/>
              </w:tabs>
              <w:ind w:left="176" w:hanging="176"/>
              <w:jc w:val="both"/>
              <w:rPr>
                <w:rFonts w:ascii="Bookman Old Style" w:hAnsi="Bookman Old Style"/>
                <w:sz w:val="16"/>
                <w:szCs w:val="16"/>
              </w:rPr>
            </w:pPr>
            <w:r w:rsidRPr="00C579D9">
              <w:rPr>
                <w:rFonts w:ascii="Bookman Old Style" w:hAnsi="Bookman Old Style"/>
                <w:color w:val="0070C0"/>
                <w:sz w:val="16"/>
                <w:szCs w:val="16"/>
              </w:rPr>
              <w:t>Identificación de los principales métodos de enseñanza y aprendizaje que se utilizarán y su pertinencia con los resultados de aprendizaje.</w:t>
            </w:r>
          </w:p>
        </w:tc>
      </w:tr>
      <w:tr w:rsidR="007D44F7" w:rsidRPr="00C579D9" w:rsidTr="00411B11">
        <w:tc>
          <w:tcPr>
            <w:tcW w:w="2268" w:type="dxa"/>
          </w:tcPr>
          <w:p w:rsidR="007D44F7" w:rsidRPr="00C579D9" w:rsidRDefault="007D44F7" w:rsidP="00411B11">
            <w:pPr>
              <w:autoSpaceDE w:val="0"/>
              <w:autoSpaceDN w:val="0"/>
              <w:adjustRightInd w:val="0"/>
              <w:rPr>
                <w:rFonts w:ascii="Bookman Old Style" w:hAnsi="Bookman Old Style" w:cs="Arial"/>
                <w:bCs/>
                <w:sz w:val="20"/>
              </w:rPr>
            </w:pPr>
            <w:r>
              <w:rPr>
                <w:rFonts w:ascii="Bookman Old Style" w:hAnsi="Bookman Old Style" w:cs="Arial"/>
                <w:bCs/>
                <w:sz w:val="20"/>
                <w:szCs w:val="22"/>
              </w:rPr>
              <w:t>R</w:t>
            </w:r>
            <w:r w:rsidRPr="00C579D9">
              <w:rPr>
                <w:rFonts w:ascii="Bookman Old Style" w:hAnsi="Bookman Old Style" w:cs="Arial"/>
                <w:bCs/>
                <w:sz w:val="20"/>
                <w:szCs w:val="22"/>
              </w:rPr>
              <w:t>equisitos</w:t>
            </w:r>
          </w:p>
        </w:tc>
        <w:tc>
          <w:tcPr>
            <w:tcW w:w="6946" w:type="dxa"/>
          </w:tcPr>
          <w:p w:rsidR="007D44F7" w:rsidRPr="00C579D9" w:rsidRDefault="007D44F7" w:rsidP="00411B11">
            <w:pPr>
              <w:autoSpaceDE w:val="0"/>
              <w:autoSpaceDN w:val="0"/>
              <w:adjustRightInd w:val="0"/>
              <w:jc w:val="both"/>
              <w:rPr>
                <w:rFonts w:ascii="Bookman Old Style" w:hAnsi="Bookman Old Style" w:cs="Arial"/>
                <w:bCs/>
                <w:color w:val="0070C0"/>
                <w:sz w:val="16"/>
                <w:szCs w:val="16"/>
              </w:rPr>
            </w:pPr>
            <w:r w:rsidRPr="00C579D9">
              <w:rPr>
                <w:rFonts w:ascii="Bookman Old Style" w:hAnsi="Bookman Old Style" w:cs="Arial"/>
                <w:bCs/>
                <w:color w:val="0070C0"/>
                <w:sz w:val="16"/>
                <w:szCs w:val="16"/>
              </w:rPr>
              <w:t>Relación con otras actividades aprobadas (sólo en el caso de ser necesario) para el desarrollo de esta actividad curricular.</w:t>
            </w:r>
          </w:p>
        </w:tc>
      </w:tr>
      <w:tr w:rsidR="007D44F7" w:rsidRPr="00C579D9" w:rsidTr="00411B11">
        <w:tc>
          <w:tcPr>
            <w:tcW w:w="2268" w:type="dxa"/>
          </w:tcPr>
          <w:p w:rsidR="007D44F7" w:rsidRPr="00C579D9" w:rsidRDefault="007D44F7" w:rsidP="00411B11">
            <w:pPr>
              <w:autoSpaceDE w:val="0"/>
              <w:autoSpaceDN w:val="0"/>
              <w:adjustRightInd w:val="0"/>
              <w:rPr>
                <w:rFonts w:ascii="Bookman Old Style" w:hAnsi="Bookman Old Style" w:cs="Arial"/>
                <w:bCs/>
                <w:sz w:val="20"/>
              </w:rPr>
            </w:pPr>
            <w:r w:rsidRPr="00C579D9">
              <w:rPr>
                <w:rFonts w:ascii="Bookman Old Style" w:hAnsi="Bookman Old Style" w:cs="Arial"/>
                <w:bCs/>
                <w:sz w:val="20"/>
                <w:szCs w:val="22"/>
              </w:rPr>
              <w:t>Competencia/s</w:t>
            </w:r>
          </w:p>
        </w:tc>
        <w:tc>
          <w:tcPr>
            <w:tcW w:w="6946" w:type="dxa"/>
          </w:tcPr>
          <w:p w:rsidR="007D44F7" w:rsidRPr="00C579D9" w:rsidRDefault="007D44F7" w:rsidP="00411B11">
            <w:pPr>
              <w:autoSpaceDE w:val="0"/>
              <w:autoSpaceDN w:val="0"/>
              <w:adjustRightInd w:val="0"/>
              <w:jc w:val="both"/>
              <w:rPr>
                <w:rFonts w:ascii="Bookman Old Style" w:hAnsi="Bookman Old Style" w:cs="Arial"/>
                <w:bCs/>
                <w:color w:val="0070C0"/>
                <w:sz w:val="16"/>
                <w:szCs w:val="16"/>
              </w:rPr>
            </w:pPr>
            <w:r w:rsidRPr="00C579D9">
              <w:rPr>
                <w:rFonts w:ascii="Bookman Old Style" w:hAnsi="Bookman Old Style" w:cs="Arial"/>
                <w:bCs/>
                <w:color w:val="0070C0"/>
                <w:sz w:val="16"/>
                <w:szCs w:val="16"/>
              </w:rPr>
              <w:t>Nombrar a qué competencia del perfil de grado del programa, contribuye esta actividad.</w:t>
            </w:r>
          </w:p>
        </w:tc>
      </w:tr>
      <w:tr w:rsidR="007D44F7" w:rsidRPr="00C579D9" w:rsidTr="00411B11">
        <w:tc>
          <w:tcPr>
            <w:tcW w:w="2268" w:type="dxa"/>
          </w:tcPr>
          <w:p w:rsidR="007D44F7" w:rsidRPr="00C579D9" w:rsidRDefault="007D44F7" w:rsidP="00411B11">
            <w:pPr>
              <w:autoSpaceDE w:val="0"/>
              <w:autoSpaceDN w:val="0"/>
              <w:adjustRightInd w:val="0"/>
              <w:rPr>
                <w:rFonts w:ascii="Bookman Old Style" w:hAnsi="Bookman Old Style" w:cs="Arial"/>
                <w:bCs/>
                <w:sz w:val="20"/>
              </w:rPr>
            </w:pPr>
            <w:r w:rsidRPr="00C579D9">
              <w:rPr>
                <w:rFonts w:ascii="Bookman Old Style" w:hAnsi="Bookman Old Style" w:cs="Arial"/>
                <w:bCs/>
                <w:sz w:val="20"/>
                <w:szCs w:val="22"/>
              </w:rPr>
              <w:t xml:space="preserve">Resultados de Aprendizaje </w:t>
            </w:r>
          </w:p>
        </w:tc>
        <w:tc>
          <w:tcPr>
            <w:tcW w:w="6946" w:type="dxa"/>
          </w:tcPr>
          <w:p w:rsidR="007D44F7" w:rsidRPr="00C579D9" w:rsidRDefault="007D44F7" w:rsidP="00411B11">
            <w:pPr>
              <w:jc w:val="both"/>
              <w:rPr>
                <w:rFonts w:ascii="Bookman Old Style" w:hAnsi="Bookman Old Style" w:cs="Arial"/>
                <w:bCs/>
                <w:color w:val="0070C0"/>
                <w:sz w:val="16"/>
                <w:szCs w:val="16"/>
              </w:rPr>
            </w:pPr>
            <w:r w:rsidRPr="00C579D9">
              <w:rPr>
                <w:rFonts w:ascii="Bookman Old Style" w:hAnsi="Bookman Old Style"/>
                <w:color w:val="0070C0"/>
                <w:sz w:val="16"/>
                <w:szCs w:val="16"/>
              </w:rPr>
              <w:t xml:space="preserve">Son declaraciones explícitas de lo que se espera que  </w:t>
            </w:r>
            <w:r>
              <w:rPr>
                <w:rFonts w:ascii="Bookman Old Style" w:hAnsi="Bookman Old Style"/>
                <w:color w:val="0070C0"/>
                <w:sz w:val="16"/>
                <w:szCs w:val="16"/>
              </w:rPr>
              <w:t>la/</w:t>
            </w:r>
            <w:r w:rsidRPr="00C579D9">
              <w:rPr>
                <w:rFonts w:ascii="Bookman Old Style" w:hAnsi="Bookman Old Style"/>
                <w:color w:val="0070C0"/>
                <w:sz w:val="16"/>
                <w:szCs w:val="16"/>
              </w:rPr>
              <w:t xml:space="preserve">el estudiante sea capaz de hacer o demostrar al finalizar la actividad curricular. Entendiendo este “hacer” como un </w:t>
            </w:r>
            <w:r w:rsidRPr="00C579D9">
              <w:rPr>
                <w:rFonts w:ascii="Bookman Old Style" w:hAnsi="Bookman Old Style"/>
                <w:b/>
                <w:color w:val="0070C0"/>
                <w:sz w:val="16"/>
                <w:szCs w:val="16"/>
              </w:rPr>
              <w:t xml:space="preserve">“saber actuar complejo” </w:t>
            </w:r>
            <w:r w:rsidRPr="00C579D9">
              <w:rPr>
                <w:rFonts w:ascii="Bookman Old Style" w:hAnsi="Bookman Old Style"/>
                <w:color w:val="0070C0"/>
                <w:sz w:val="16"/>
                <w:szCs w:val="16"/>
              </w:rPr>
              <w:t xml:space="preserve">y no como un listado de acciones o tareas a ejecutar. Este “saber actuar complejo” se expresa en términos de </w:t>
            </w:r>
            <w:r w:rsidRPr="00C579D9">
              <w:rPr>
                <w:rFonts w:ascii="Bookman Old Style" w:hAnsi="Bookman Old Style"/>
                <w:b/>
                <w:color w:val="0070C0"/>
                <w:sz w:val="16"/>
                <w:szCs w:val="16"/>
              </w:rPr>
              <w:t>desempeños o actuaciones</w:t>
            </w:r>
            <w:r w:rsidRPr="00C579D9">
              <w:rPr>
                <w:rFonts w:ascii="Bookman Old Style" w:hAnsi="Bookman Old Style"/>
                <w:color w:val="0070C0"/>
                <w:sz w:val="16"/>
                <w:szCs w:val="16"/>
              </w:rPr>
              <w:t xml:space="preserve"> que realizan los profesionales al enfrentar </w:t>
            </w:r>
            <w:r w:rsidRPr="00C579D9">
              <w:rPr>
                <w:rFonts w:ascii="Bookman Old Style" w:hAnsi="Bookman Old Style"/>
                <w:b/>
                <w:color w:val="0070C0"/>
                <w:sz w:val="16"/>
                <w:szCs w:val="16"/>
              </w:rPr>
              <w:t>situaciones propias del ejercicio profesional</w:t>
            </w:r>
            <w:r w:rsidRPr="00C579D9">
              <w:rPr>
                <w:rFonts w:ascii="Bookman Old Style" w:hAnsi="Bookman Old Style"/>
                <w:color w:val="0070C0"/>
                <w:sz w:val="16"/>
                <w:szCs w:val="16"/>
              </w:rPr>
              <w:t xml:space="preserve">  en </w:t>
            </w:r>
            <w:r w:rsidRPr="00C579D9">
              <w:rPr>
                <w:rFonts w:ascii="Bookman Old Style" w:hAnsi="Bookman Old Style"/>
                <w:b/>
                <w:color w:val="0070C0"/>
                <w:sz w:val="16"/>
                <w:szCs w:val="16"/>
              </w:rPr>
              <w:t>contextos o ámbitos</w:t>
            </w:r>
            <w:r w:rsidRPr="00C579D9">
              <w:rPr>
                <w:rFonts w:ascii="Bookman Old Style" w:hAnsi="Bookman Old Style"/>
                <w:color w:val="0070C0"/>
                <w:sz w:val="16"/>
                <w:szCs w:val="16"/>
              </w:rPr>
              <w:t xml:space="preserve"> donde llevan a cabo su quehacer</w:t>
            </w:r>
          </w:p>
          <w:p w:rsidR="007D44F7" w:rsidRPr="00C579D9" w:rsidRDefault="007D44F7" w:rsidP="00411B11">
            <w:pPr>
              <w:jc w:val="both"/>
              <w:rPr>
                <w:rFonts w:ascii="Bookman Old Style" w:hAnsi="Bookman Old Style"/>
                <w:sz w:val="16"/>
                <w:szCs w:val="16"/>
              </w:rPr>
            </w:pPr>
            <w:r w:rsidRPr="00C579D9">
              <w:rPr>
                <w:rFonts w:ascii="Bookman Old Style" w:hAnsi="Bookman Old Style"/>
                <w:color w:val="0070C0"/>
                <w:sz w:val="16"/>
                <w:szCs w:val="16"/>
              </w:rPr>
              <w:t xml:space="preserve">Los desempeños o actuaciones profesionales para su desarrollo requieren </w:t>
            </w:r>
            <w:r w:rsidRPr="00C579D9">
              <w:rPr>
                <w:rFonts w:ascii="Bookman Old Style" w:hAnsi="Bookman Old Style"/>
                <w:b/>
                <w:color w:val="0070C0"/>
                <w:sz w:val="16"/>
                <w:szCs w:val="16"/>
              </w:rPr>
              <w:t>la integración y movilización de contenidos de diversa naturaleza</w:t>
            </w:r>
            <w:r w:rsidRPr="00C579D9">
              <w:rPr>
                <w:rFonts w:ascii="Bookman Old Style" w:hAnsi="Bookman Old Style"/>
                <w:color w:val="0070C0"/>
                <w:sz w:val="16"/>
                <w:szCs w:val="16"/>
              </w:rPr>
              <w:t xml:space="preserve"> (conceptuales, procedimentales y actitudinales) y procedencia (internos y externos). Estos contenidos no son un fin en sí mismo, si no medios o recursos (dinámicos y variables) requeridos para lograr dichos desempeños o actuaciones profesionales esperados.</w:t>
            </w:r>
            <w:r w:rsidRPr="00C579D9">
              <w:rPr>
                <w:rFonts w:ascii="Bookman Old Style" w:hAnsi="Bookman Old Style"/>
                <w:sz w:val="16"/>
                <w:szCs w:val="16"/>
              </w:rPr>
              <w:t xml:space="preserve"> </w:t>
            </w:r>
          </w:p>
        </w:tc>
      </w:tr>
      <w:tr w:rsidR="007D44F7" w:rsidRPr="00C579D9" w:rsidTr="00411B11">
        <w:tc>
          <w:tcPr>
            <w:tcW w:w="2268" w:type="dxa"/>
          </w:tcPr>
          <w:p w:rsidR="007D44F7" w:rsidRPr="00C579D9" w:rsidRDefault="007D44F7" w:rsidP="00411B11">
            <w:pPr>
              <w:autoSpaceDE w:val="0"/>
              <w:autoSpaceDN w:val="0"/>
              <w:adjustRightInd w:val="0"/>
              <w:rPr>
                <w:rFonts w:ascii="Bookman Old Style" w:hAnsi="Bookman Old Style" w:cs="Arial"/>
                <w:bCs/>
                <w:sz w:val="20"/>
                <w:szCs w:val="22"/>
              </w:rPr>
            </w:pPr>
            <w:r w:rsidRPr="00C579D9">
              <w:rPr>
                <w:rFonts w:ascii="Bookman Old Style" w:hAnsi="Bookman Old Style" w:cs="Arial"/>
                <w:bCs/>
                <w:sz w:val="20"/>
                <w:szCs w:val="22"/>
              </w:rPr>
              <w:t>Contenidos (conceptuales, procedimentales y actitudinales)</w:t>
            </w:r>
          </w:p>
        </w:tc>
        <w:tc>
          <w:tcPr>
            <w:tcW w:w="6946" w:type="dxa"/>
          </w:tcPr>
          <w:p w:rsidR="007D44F7" w:rsidRPr="00C579D9" w:rsidRDefault="007D44F7" w:rsidP="00411B11">
            <w:pPr>
              <w:jc w:val="both"/>
              <w:rPr>
                <w:rFonts w:ascii="Bookman Old Style" w:hAnsi="Bookman Old Style" w:cs="Arial"/>
                <w:color w:val="0070C0"/>
                <w:sz w:val="16"/>
                <w:szCs w:val="16"/>
              </w:rPr>
            </w:pPr>
            <w:r w:rsidRPr="00C579D9">
              <w:rPr>
                <w:rFonts w:ascii="Bookman Old Style" w:hAnsi="Bookman Old Style" w:cs="Arial"/>
                <w:color w:val="0070C0"/>
                <w:sz w:val="16"/>
                <w:szCs w:val="16"/>
              </w:rPr>
              <w:t xml:space="preserve">Corresponden a los </w:t>
            </w:r>
            <w:r w:rsidRPr="00C579D9">
              <w:rPr>
                <w:rFonts w:ascii="Bookman Old Style" w:hAnsi="Bookman Old Style" w:cs="Arial"/>
                <w:b/>
                <w:color w:val="0070C0"/>
                <w:sz w:val="16"/>
                <w:szCs w:val="16"/>
              </w:rPr>
              <w:t>principales saberes asociados a los resultados de aprendizaje</w:t>
            </w:r>
            <w:r w:rsidRPr="00C579D9">
              <w:rPr>
                <w:rFonts w:ascii="Bookman Old Style" w:hAnsi="Bookman Old Style" w:cs="Arial"/>
                <w:color w:val="0070C0"/>
                <w:sz w:val="16"/>
                <w:szCs w:val="16"/>
              </w:rPr>
              <w:t xml:space="preserve"> (los más esenciales y generales): </w:t>
            </w:r>
            <w:r w:rsidRPr="00C579D9">
              <w:rPr>
                <w:rFonts w:ascii="Bookman Old Style" w:hAnsi="Bookman Old Style" w:cs="Arial"/>
                <w:b/>
                <w:color w:val="0070C0"/>
                <w:sz w:val="16"/>
                <w:szCs w:val="16"/>
              </w:rPr>
              <w:t>conceptuales, procedimentales y actitudinales</w:t>
            </w:r>
            <w:r w:rsidRPr="00C579D9">
              <w:rPr>
                <w:rFonts w:ascii="Bookman Old Style" w:hAnsi="Bookman Old Style" w:cs="Arial"/>
                <w:color w:val="0070C0"/>
                <w:sz w:val="16"/>
                <w:szCs w:val="16"/>
              </w:rPr>
              <w:t>.</w:t>
            </w:r>
          </w:p>
          <w:p w:rsidR="007D44F7" w:rsidRPr="00C579D9" w:rsidRDefault="007D44F7" w:rsidP="00411B11">
            <w:pPr>
              <w:jc w:val="both"/>
              <w:rPr>
                <w:rFonts w:ascii="Bookman Old Style" w:hAnsi="Bookman Old Style" w:cs="Arial"/>
                <w:sz w:val="16"/>
                <w:szCs w:val="16"/>
              </w:rPr>
            </w:pPr>
            <w:r w:rsidRPr="00C579D9">
              <w:rPr>
                <w:rFonts w:ascii="Bookman Old Style" w:hAnsi="Bookman Old Style" w:cs="Arial"/>
                <w:color w:val="0070C0"/>
                <w:sz w:val="16"/>
                <w:szCs w:val="16"/>
              </w:rPr>
              <w:t>Esto permitirá para dar respuesta a algunos requerimientos (por ejemplo: movilidad estudiantil, convalidaciones, vinculación con experiencias y actividades de otros programas y/o estudios previos, etc.).</w:t>
            </w:r>
          </w:p>
        </w:tc>
      </w:tr>
      <w:tr w:rsidR="007D44F7" w:rsidRPr="00C579D9" w:rsidTr="00411B11">
        <w:tc>
          <w:tcPr>
            <w:tcW w:w="2268" w:type="dxa"/>
          </w:tcPr>
          <w:p w:rsidR="007D44F7" w:rsidRPr="00C579D9" w:rsidRDefault="007D44F7" w:rsidP="00411B11">
            <w:pPr>
              <w:autoSpaceDE w:val="0"/>
              <w:autoSpaceDN w:val="0"/>
              <w:adjustRightInd w:val="0"/>
              <w:rPr>
                <w:rFonts w:ascii="Bookman Old Style" w:hAnsi="Bookman Old Style" w:cs="Arial"/>
                <w:bCs/>
                <w:sz w:val="20"/>
                <w:szCs w:val="22"/>
              </w:rPr>
            </w:pPr>
            <w:r w:rsidRPr="00C579D9">
              <w:rPr>
                <w:rFonts w:ascii="Bookman Old Style" w:hAnsi="Bookman Old Style" w:cs="Arial"/>
                <w:bCs/>
                <w:sz w:val="20"/>
                <w:szCs w:val="22"/>
              </w:rPr>
              <w:t xml:space="preserve">Estrategias de </w:t>
            </w:r>
            <w:r w:rsidRPr="00C579D9">
              <w:rPr>
                <w:rFonts w:ascii="Bookman Old Style" w:hAnsi="Bookman Old Style"/>
                <w:sz w:val="20"/>
              </w:rPr>
              <w:t>Enseñanza y de Aprendizaje</w:t>
            </w:r>
          </w:p>
        </w:tc>
        <w:tc>
          <w:tcPr>
            <w:tcW w:w="6946" w:type="dxa"/>
          </w:tcPr>
          <w:p w:rsidR="007D44F7" w:rsidRPr="00C579D9" w:rsidRDefault="007D44F7" w:rsidP="00411B11">
            <w:pPr>
              <w:jc w:val="both"/>
              <w:rPr>
                <w:rFonts w:ascii="Bookman Old Style" w:hAnsi="Bookman Old Style" w:cs="Arial"/>
                <w:color w:val="0070C0"/>
                <w:sz w:val="16"/>
                <w:szCs w:val="16"/>
              </w:rPr>
            </w:pPr>
            <w:r w:rsidRPr="00C579D9">
              <w:rPr>
                <w:rFonts w:ascii="Bookman Old Style" w:hAnsi="Bookman Old Style" w:cs="Arial"/>
                <w:color w:val="0070C0"/>
                <w:sz w:val="16"/>
                <w:szCs w:val="16"/>
              </w:rPr>
              <w:t>Principales métodos de enseñanza-aprendizaje que se han seleccionado para el logro de los resultados de aprendizaje definidos y contribuir así al desarrollo de las competencias del perfil de grado (estudio de casos, método de proyectos, análisis bibliográfico, elaboración de investigaciones, análisis comparativo, ABP, análisis de la realidad, debates, diagnóstico de situaciones, elaboración de estudios, clases prácticas basadas en el trabajo de los estudiantes, entre otros). Deben ser coherentes con el modelo formativo declarado institucionalmente.</w:t>
            </w:r>
          </w:p>
        </w:tc>
      </w:tr>
      <w:tr w:rsidR="007D44F7" w:rsidRPr="00C579D9" w:rsidTr="00411B11">
        <w:trPr>
          <w:trHeight w:val="1111"/>
        </w:trPr>
        <w:tc>
          <w:tcPr>
            <w:tcW w:w="2268" w:type="dxa"/>
            <w:tcBorders>
              <w:bottom w:val="single" w:sz="4" w:space="0" w:color="auto"/>
            </w:tcBorders>
          </w:tcPr>
          <w:p w:rsidR="007D44F7" w:rsidRPr="00C579D9" w:rsidRDefault="007D44F7" w:rsidP="00411B11">
            <w:pPr>
              <w:rPr>
                <w:rFonts w:ascii="Bookman Old Style" w:hAnsi="Bookman Old Style" w:cs="Arial"/>
                <w:bCs/>
                <w:sz w:val="20"/>
              </w:rPr>
            </w:pPr>
            <w:r w:rsidRPr="00C579D9">
              <w:rPr>
                <w:rFonts w:ascii="Bookman Old Style" w:hAnsi="Bookman Old Style" w:cs="Arial"/>
                <w:bCs/>
                <w:sz w:val="20"/>
                <w:szCs w:val="22"/>
              </w:rPr>
              <w:lastRenderedPageBreak/>
              <w:t>Estrategias de  evaluación</w:t>
            </w:r>
          </w:p>
        </w:tc>
        <w:tc>
          <w:tcPr>
            <w:tcW w:w="6946" w:type="dxa"/>
            <w:tcBorders>
              <w:bottom w:val="single" w:sz="4" w:space="0" w:color="auto"/>
            </w:tcBorders>
          </w:tcPr>
          <w:p w:rsidR="007D44F7" w:rsidRPr="00C579D9" w:rsidRDefault="007D44F7" w:rsidP="00411B11">
            <w:pPr>
              <w:pStyle w:val="Textocomentario"/>
              <w:jc w:val="both"/>
              <w:rPr>
                <w:rFonts w:ascii="Bookman Old Style" w:hAnsi="Bookman Old Style"/>
                <w:color w:val="0070C0"/>
                <w:sz w:val="16"/>
                <w:szCs w:val="16"/>
              </w:rPr>
            </w:pPr>
            <w:r w:rsidRPr="00C579D9">
              <w:rPr>
                <w:rFonts w:ascii="Bookman Old Style" w:hAnsi="Bookman Old Style"/>
                <w:color w:val="0070C0"/>
                <w:sz w:val="16"/>
                <w:szCs w:val="16"/>
              </w:rPr>
              <w:t>Procedimientos que se han seleccionado para evaluar el logro de los resultados de aprendizaje y que pueden corresponder a e</w:t>
            </w:r>
            <w:r w:rsidRPr="00C579D9">
              <w:rPr>
                <w:rFonts w:ascii="Bookman Old Style" w:hAnsi="Bookman Old Style"/>
                <w:b/>
                <w:color w:val="0070C0"/>
                <w:sz w:val="16"/>
                <w:szCs w:val="16"/>
              </w:rPr>
              <w:t xml:space="preserve">valuaciones focalizadas de contenidos y evaluaciones integradas de desempeños </w:t>
            </w:r>
            <w:r w:rsidRPr="00C579D9">
              <w:rPr>
                <w:rFonts w:ascii="Bookman Old Style" w:hAnsi="Bookman Old Style"/>
                <w:color w:val="0070C0"/>
                <w:sz w:val="16"/>
                <w:szCs w:val="16"/>
              </w:rPr>
              <w:t xml:space="preserve">(mismas estrategias de enseñanza y de aprendizaje pueden ser procedimientos evaluativos, integrando las dimensiones: oral, escrita, virtual; y las etapas del proceso: inicial, de proceso y de producto). </w:t>
            </w:r>
            <w:r w:rsidRPr="00C579D9">
              <w:rPr>
                <w:rFonts w:ascii="Bookman Old Style" w:hAnsi="Bookman Old Style" w:cs="Arial"/>
                <w:color w:val="0070C0"/>
                <w:sz w:val="16"/>
                <w:szCs w:val="16"/>
              </w:rPr>
              <w:t>Deben ser coherentes con el modelo formativo declarado institucionalmente.</w:t>
            </w:r>
          </w:p>
        </w:tc>
      </w:tr>
      <w:tr w:rsidR="007D44F7" w:rsidRPr="00C579D9" w:rsidTr="00411B11">
        <w:tc>
          <w:tcPr>
            <w:tcW w:w="2268" w:type="dxa"/>
          </w:tcPr>
          <w:p w:rsidR="007D44F7" w:rsidRPr="00C579D9" w:rsidRDefault="007D44F7" w:rsidP="00411B11">
            <w:pPr>
              <w:autoSpaceDE w:val="0"/>
              <w:autoSpaceDN w:val="0"/>
              <w:adjustRightInd w:val="0"/>
              <w:rPr>
                <w:rFonts w:ascii="Bookman Old Style" w:hAnsi="Bookman Old Style" w:cs="Arial"/>
                <w:bCs/>
                <w:sz w:val="20"/>
              </w:rPr>
            </w:pPr>
            <w:r w:rsidRPr="00C579D9">
              <w:rPr>
                <w:rFonts w:ascii="Bookman Old Style" w:hAnsi="Bookman Old Style" w:cs="Arial"/>
                <w:bCs/>
                <w:sz w:val="20"/>
                <w:szCs w:val="22"/>
              </w:rPr>
              <w:t>Bibliografía</w:t>
            </w:r>
          </w:p>
        </w:tc>
        <w:tc>
          <w:tcPr>
            <w:tcW w:w="6946" w:type="dxa"/>
          </w:tcPr>
          <w:p w:rsidR="007D44F7" w:rsidRPr="00C579D9" w:rsidRDefault="007D44F7" w:rsidP="00411B11">
            <w:pPr>
              <w:jc w:val="both"/>
              <w:rPr>
                <w:rFonts w:ascii="Bookman Old Style" w:hAnsi="Bookman Old Style"/>
                <w:color w:val="0070C0"/>
                <w:sz w:val="16"/>
                <w:szCs w:val="16"/>
              </w:rPr>
            </w:pPr>
            <w:r w:rsidRPr="00C579D9">
              <w:rPr>
                <w:rFonts w:ascii="Bookman Old Style" w:hAnsi="Bookman Old Style"/>
                <w:color w:val="0070C0"/>
                <w:sz w:val="16"/>
                <w:szCs w:val="16"/>
              </w:rPr>
              <w:t>Bibliografía básica y complementaria del curso para el desarrollo de las actividades formativas (libros, revistas, periódicos, direcciones de Internet y demás fuentes de información que sean de utilidad para la enseñanza-aprendizaje).  Comprobar que los textos están accesibles para los estudiantes (en la biblioteca, en Internet, otros).</w:t>
            </w:r>
          </w:p>
          <w:p w:rsidR="007D44F7" w:rsidRPr="00C579D9" w:rsidRDefault="007D44F7" w:rsidP="00411B11">
            <w:pPr>
              <w:jc w:val="both"/>
              <w:rPr>
                <w:rFonts w:ascii="Bookman Old Style" w:hAnsi="Bookman Old Style"/>
                <w:color w:val="0070C0"/>
                <w:sz w:val="16"/>
                <w:szCs w:val="16"/>
              </w:rPr>
            </w:pPr>
          </w:p>
          <w:p w:rsidR="007D44F7" w:rsidRPr="00C579D9" w:rsidRDefault="007D44F7" w:rsidP="00411B11">
            <w:pPr>
              <w:jc w:val="both"/>
              <w:rPr>
                <w:rFonts w:ascii="Bookman Old Style" w:hAnsi="Bookman Old Style"/>
                <w:color w:val="0070C0"/>
                <w:sz w:val="16"/>
                <w:szCs w:val="16"/>
              </w:rPr>
            </w:pPr>
            <w:r w:rsidRPr="00C579D9">
              <w:rPr>
                <w:rFonts w:ascii="Bookman Old Style" w:hAnsi="Bookman Old Style"/>
                <w:color w:val="0070C0"/>
                <w:sz w:val="16"/>
                <w:szCs w:val="16"/>
              </w:rPr>
              <w:t>Las fuentes bibliográficas elegidas deben ser actuales y pertinentes.</w:t>
            </w:r>
          </w:p>
          <w:p w:rsidR="007D44F7" w:rsidRPr="00C579D9" w:rsidRDefault="007D44F7" w:rsidP="00411B11">
            <w:pPr>
              <w:jc w:val="both"/>
              <w:rPr>
                <w:rFonts w:ascii="Bookman Old Style" w:hAnsi="Bookman Old Style"/>
                <w:color w:val="0070C0"/>
                <w:sz w:val="16"/>
                <w:szCs w:val="16"/>
              </w:rPr>
            </w:pPr>
          </w:p>
          <w:p w:rsidR="007D44F7" w:rsidRPr="00C579D9" w:rsidRDefault="007D44F7" w:rsidP="00411B11">
            <w:pPr>
              <w:jc w:val="both"/>
              <w:rPr>
                <w:rFonts w:ascii="Bookman Old Style" w:hAnsi="Bookman Old Style"/>
                <w:color w:val="0070C0"/>
                <w:sz w:val="16"/>
                <w:szCs w:val="16"/>
              </w:rPr>
            </w:pPr>
            <w:r w:rsidRPr="00C579D9">
              <w:rPr>
                <w:rFonts w:ascii="Bookman Old Style" w:hAnsi="Bookman Old Style"/>
                <w:color w:val="0070C0"/>
                <w:sz w:val="16"/>
                <w:szCs w:val="16"/>
              </w:rPr>
              <w:t>El material debe estar bien citado.  Por ejemplo, tener en cuenta el orden alfabético de los autores, fecha de publicación, título de la obra, editorial, lugar y número de páginas (normas APA)</w:t>
            </w:r>
          </w:p>
          <w:p w:rsidR="007D44F7" w:rsidRPr="00C579D9" w:rsidRDefault="007D44F7" w:rsidP="00411B11">
            <w:pPr>
              <w:autoSpaceDE w:val="0"/>
              <w:autoSpaceDN w:val="0"/>
              <w:adjustRightInd w:val="0"/>
              <w:jc w:val="both"/>
              <w:rPr>
                <w:rFonts w:ascii="Bookman Old Style" w:hAnsi="Bookman Old Style" w:cs="Arial"/>
                <w:color w:val="0070C0"/>
                <w:sz w:val="16"/>
                <w:szCs w:val="16"/>
              </w:rPr>
            </w:pPr>
          </w:p>
          <w:p w:rsidR="007D44F7" w:rsidRPr="00C579D9" w:rsidRDefault="007D44F7" w:rsidP="00411B11">
            <w:pPr>
              <w:autoSpaceDE w:val="0"/>
              <w:autoSpaceDN w:val="0"/>
              <w:adjustRightInd w:val="0"/>
              <w:jc w:val="both"/>
              <w:rPr>
                <w:rFonts w:ascii="Bookman Old Style" w:hAnsi="Bookman Old Style" w:cs="Arial"/>
                <w:bCs/>
                <w:sz w:val="16"/>
                <w:szCs w:val="16"/>
              </w:rPr>
            </w:pPr>
            <w:r w:rsidRPr="00C579D9">
              <w:rPr>
                <w:rFonts w:ascii="Bookman Old Style" w:hAnsi="Bookman Old Style" w:cs="Arial"/>
                <w:color w:val="0070C0"/>
                <w:sz w:val="16"/>
                <w:szCs w:val="16"/>
              </w:rPr>
              <w:t>El N° de lecturas por actividad curricular dependerá del crédito asignado a ella y de su naturaleza (mínima y/o complementaria).</w:t>
            </w:r>
          </w:p>
        </w:tc>
      </w:tr>
    </w:tbl>
    <w:p w:rsidR="006E0FF1" w:rsidRPr="007D44F7" w:rsidRDefault="006E0FF1" w:rsidP="007D44F7"/>
    <w:sectPr w:rsidR="006E0FF1" w:rsidRPr="007D44F7" w:rsidSect="00474D3A">
      <w:pgSz w:w="12240" w:h="15840"/>
      <w:pgMar w:top="1418" w:right="1418" w:bottom="1418" w:left="1701"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214F0"/>
    <w:multiLevelType w:val="hybridMultilevel"/>
    <w:tmpl w:val="B150E57C"/>
    <w:lvl w:ilvl="0" w:tplc="000F040A">
      <w:start w:val="1"/>
      <w:numFmt w:val="decimal"/>
      <w:lvlText w:val="%1."/>
      <w:lvlJc w:val="left"/>
      <w:pPr>
        <w:tabs>
          <w:tab w:val="num" w:pos="360"/>
        </w:tabs>
        <w:ind w:left="360" w:hanging="360"/>
      </w:pPr>
    </w:lvl>
    <w:lvl w:ilvl="1" w:tplc="877AF480">
      <w:start w:val="1"/>
      <w:numFmt w:val="bullet"/>
      <w:lvlText w:val=""/>
      <w:lvlJc w:val="left"/>
      <w:pPr>
        <w:tabs>
          <w:tab w:val="num" w:pos="1060"/>
        </w:tabs>
        <w:ind w:left="1060" w:hanging="340"/>
      </w:pPr>
      <w:rPr>
        <w:rFonts w:ascii="Symbol" w:hAnsi="Symbol" w:hint="default"/>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001B040A">
      <w:start w:val="1"/>
      <w:numFmt w:val="lowerRoman"/>
      <w:lvlText w:val="%3."/>
      <w:lvlJc w:val="right"/>
      <w:pPr>
        <w:tabs>
          <w:tab w:val="num" w:pos="1800"/>
        </w:tabs>
        <w:ind w:left="1800" w:hanging="180"/>
      </w:pPr>
    </w:lvl>
    <w:lvl w:ilvl="3" w:tplc="000F040A" w:tentative="1">
      <w:start w:val="1"/>
      <w:numFmt w:val="decimal"/>
      <w:lvlText w:val="%4."/>
      <w:lvlJc w:val="left"/>
      <w:pPr>
        <w:tabs>
          <w:tab w:val="num" w:pos="2520"/>
        </w:tabs>
        <w:ind w:left="2520" w:hanging="360"/>
      </w:pPr>
    </w:lvl>
    <w:lvl w:ilvl="4" w:tplc="0019040A" w:tentative="1">
      <w:start w:val="1"/>
      <w:numFmt w:val="lowerLetter"/>
      <w:lvlText w:val="%5."/>
      <w:lvlJc w:val="left"/>
      <w:pPr>
        <w:tabs>
          <w:tab w:val="num" w:pos="3240"/>
        </w:tabs>
        <w:ind w:left="3240" w:hanging="360"/>
      </w:pPr>
    </w:lvl>
    <w:lvl w:ilvl="5" w:tplc="001B040A" w:tentative="1">
      <w:start w:val="1"/>
      <w:numFmt w:val="lowerRoman"/>
      <w:lvlText w:val="%6."/>
      <w:lvlJc w:val="right"/>
      <w:pPr>
        <w:tabs>
          <w:tab w:val="num" w:pos="3960"/>
        </w:tabs>
        <w:ind w:left="3960" w:hanging="180"/>
      </w:pPr>
    </w:lvl>
    <w:lvl w:ilvl="6" w:tplc="000F040A" w:tentative="1">
      <w:start w:val="1"/>
      <w:numFmt w:val="decimal"/>
      <w:lvlText w:val="%7."/>
      <w:lvlJc w:val="left"/>
      <w:pPr>
        <w:tabs>
          <w:tab w:val="num" w:pos="4680"/>
        </w:tabs>
        <w:ind w:left="4680" w:hanging="360"/>
      </w:pPr>
    </w:lvl>
    <w:lvl w:ilvl="7" w:tplc="0019040A" w:tentative="1">
      <w:start w:val="1"/>
      <w:numFmt w:val="lowerLetter"/>
      <w:lvlText w:val="%8."/>
      <w:lvlJc w:val="left"/>
      <w:pPr>
        <w:tabs>
          <w:tab w:val="num" w:pos="5400"/>
        </w:tabs>
        <w:ind w:left="5400" w:hanging="360"/>
      </w:pPr>
    </w:lvl>
    <w:lvl w:ilvl="8" w:tplc="001B040A" w:tentative="1">
      <w:start w:val="1"/>
      <w:numFmt w:val="lowerRoman"/>
      <w:lvlText w:val="%9."/>
      <w:lvlJc w:val="right"/>
      <w:pPr>
        <w:tabs>
          <w:tab w:val="num" w:pos="6120"/>
        </w:tabs>
        <w:ind w:left="6120" w:hanging="180"/>
      </w:pPr>
    </w:lvl>
  </w:abstractNum>
  <w:abstractNum w:abstractNumId="1" w15:restartNumberingAfterBreak="0">
    <w:nsid w:val="7265660F"/>
    <w:multiLevelType w:val="hybridMultilevel"/>
    <w:tmpl w:val="9092D34E"/>
    <w:lvl w:ilvl="0" w:tplc="D458C902">
      <w:start w:val="1"/>
      <w:numFmt w:val="bullet"/>
      <w:lvlText w:val=""/>
      <w:lvlJc w:val="left"/>
      <w:pPr>
        <w:tabs>
          <w:tab w:val="num" w:pos="360"/>
        </w:tabs>
        <w:ind w:left="360" w:hanging="360"/>
      </w:pPr>
      <w:rPr>
        <w:rFonts w:ascii="Symbol" w:hAnsi="Symbol" w:hint="default"/>
        <w:color w:val="auto"/>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8B"/>
    <w:rsid w:val="00001A93"/>
    <w:rsid w:val="00002BE7"/>
    <w:rsid w:val="000047D7"/>
    <w:rsid w:val="00004CA5"/>
    <w:rsid w:val="000057C4"/>
    <w:rsid w:val="0000589C"/>
    <w:rsid w:val="000064AF"/>
    <w:rsid w:val="00006AD3"/>
    <w:rsid w:val="00007604"/>
    <w:rsid w:val="00011D5B"/>
    <w:rsid w:val="00012DB8"/>
    <w:rsid w:val="0001360E"/>
    <w:rsid w:val="0001372B"/>
    <w:rsid w:val="00013B2E"/>
    <w:rsid w:val="000142A7"/>
    <w:rsid w:val="0001430C"/>
    <w:rsid w:val="00014729"/>
    <w:rsid w:val="000162D3"/>
    <w:rsid w:val="0001650D"/>
    <w:rsid w:val="0001690A"/>
    <w:rsid w:val="00017EEB"/>
    <w:rsid w:val="000209AC"/>
    <w:rsid w:val="0002577D"/>
    <w:rsid w:val="00026D49"/>
    <w:rsid w:val="00030955"/>
    <w:rsid w:val="00031346"/>
    <w:rsid w:val="00031EAB"/>
    <w:rsid w:val="00034892"/>
    <w:rsid w:val="00034BF4"/>
    <w:rsid w:val="000351CD"/>
    <w:rsid w:val="000360AE"/>
    <w:rsid w:val="00040214"/>
    <w:rsid w:val="00041850"/>
    <w:rsid w:val="000423B5"/>
    <w:rsid w:val="00042B41"/>
    <w:rsid w:val="00045B6F"/>
    <w:rsid w:val="0004606E"/>
    <w:rsid w:val="000461D4"/>
    <w:rsid w:val="000468D5"/>
    <w:rsid w:val="000473B7"/>
    <w:rsid w:val="00047951"/>
    <w:rsid w:val="00047D34"/>
    <w:rsid w:val="00052B03"/>
    <w:rsid w:val="00052DB9"/>
    <w:rsid w:val="00052E8D"/>
    <w:rsid w:val="000533F2"/>
    <w:rsid w:val="0005618A"/>
    <w:rsid w:val="00056354"/>
    <w:rsid w:val="000566AB"/>
    <w:rsid w:val="00061041"/>
    <w:rsid w:val="000614F0"/>
    <w:rsid w:val="00061D94"/>
    <w:rsid w:val="00064F7E"/>
    <w:rsid w:val="00065B80"/>
    <w:rsid w:val="00066871"/>
    <w:rsid w:val="0006693C"/>
    <w:rsid w:val="00067423"/>
    <w:rsid w:val="00072171"/>
    <w:rsid w:val="00072CCD"/>
    <w:rsid w:val="0007613E"/>
    <w:rsid w:val="00076539"/>
    <w:rsid w:val="00077C91"/>
    <w:rsid w:val="00077CAF"/>
    <w:rsid w:val="000836FE"/>
    <w:rsid w:val="000847B2"/>
    <w:rsid w:val="000852A6"/>
    <w:rsid w:val="0008585D"/>
    <w:rsid w:val="0008761D"/>
    <w:rsid w:val="00090E8F"/>
    <w:rsid w:val="0009111B"/>
    <w:rsid w:val="00092C59"/>
    <w:rsid w:val="00093327"/>
    <w:rsid w:val="00093F5B"/>
    <w:rsid w:val="00094188"/>
    <w:rsid w:val="0009471E"/>
    <w:rsid w:val="00095BCA"/>
    <w:rsid w:val="000A0C54"/>
    <w:rsid w:val="000A1C7A"/>
    <w:rsid w:val="000A20EC"/>
    <w:rsid w:val="000A21EF"/>
    <w:rsid w:val="000A41B7"/>
    <w:rsid w:val="000A462B"/>
    <w:rsid w:val="000A4924"/>
    <w:rsid w:val="000A6550"/>
    <w:rsid w:val="000A6991"/>
    <w:rsid w:val="000A76CF"/>
    <w:rsid w:val="000A7A6D"/>
    <w:rsid w:val="000B183A"/>
    <w:rsid w:val="000B2400"/>
    <w:rsid w:val="000B7F4F"/>
    <w:rsid w:val="000C07E2"/>
    <w:rsid w:val="000C11D3"/>
    <w:rsid w:val="000C19E0"/>
    <w:rsid w:val="000C1E36"/>
    <w:rsid w:val="000C3404"/>
    <w:rsid w:val="000C3448"/>
    <w:rsid w:val="000C384F"/>
    <w:rsid w:val="000C61BC"/>
    <w:rsid w:val="000C67EB"/>
    <w:rsid w:val="000C682E"/>
    <w:rsid w:val="000D01A9"/>
    <w:rsid w:val="000D0FF2"/>
    <w:rsid w:val="000D1D00"/>
    <w:rsid w:val="000D2B79"/>
    <w:rsid w:val="000D3DE3"/>
    <w:rsid w:val="000D4366"/>
    <w:rsid w:val="000D4B34"/>
    <w:rsid w:val="000D525D"/>
    <w:rsid w:val="000D5294"/>
    <w:rsid w:val="000E000C"/>
    <w:rsid w:val="000E0F00"/>
    <w:rsid w:val="000E412D"/>
    <w:rsid w:val="000E49FD"/>
    <w:rsid w:val="000E6E62"/>
    <w:rsid w:val="000E72D4"/>
    <w:rsid w:val="000E78E7"/>
    <w:rsid w:val="000F0A4E"/>
    <w:rsid w:val="000F21F3"/>
    <w:rsid w:val="000F33A3"/>
    <w:rsid w:val="000F378A"/>
    <w:rsid w:val="000F386D"/>
    <w:rsid w:val="000F7179"/>
    <w:rsid w:val="000F7586"/>
    <w:rsid w:val="00100624"/>
    <w:rsid w:val="00100644"/>
    <w:rsid w:val="00100A2B"/>
    <w:rsid w:val="0010149F"/>
    <w:rsid w:val="00102501"/>
    <w:rsid w:val="00103710"/>
    <w:rsid w:val="00103FF1"/>
    <w:rsid w:val="001042E3"/>
    <w:rsid w:val="00107246"/>
    <w:rsid w:val="001101F5"/>
    <w:rsid w:val="00110CF6"/>
    <w:rsid w:val="00110FDD"/>
    <w:rsid w:val="00111DEC"/>
    <w:rsid w:val="00111EC3"/>
    <w:rsid w:val="00113182"/>
    <w:rsid w:val="00114B9E"/>
    <w:rsid w:val="00116362"/>
    <w:rsid w:val="001220CB"/>
    <w:rsid w:val="00123B31"/>
    <w:rsid w:val="001244B3"/>
    <w:rsid w:val="0012473F"/>
    <w:rsid w:val="0012498B"/>
    <w:rsid w:val="0013093D"/>
    <w:rsid w:val="00130BC0"/>
    <w:rsid w:val="00132283"/>
    <w:rsid w:val="00132BCF"/>
    <w:rsid w:val="00134C8E"/>
    <w:rsid w:val="00135576"/>
    <w:rsid w:val="001369E4"/>
    <w:rsid w:val="00136ABE"/>
    <w:rsid w:val="00137626"/>
    <w:rsid w:val="001402D1"/>
    <w:rsid w:val="00141F6B"/>
    <w:rsid w:val="0014367B"/>
    <w:rsid w:val="00144729"/>
    <w:rsid w:val="00145BBB"/>
    <w:rsid w:val="00146EB4"/>
    <w:rsid w:val="00147E11"/>
    <w:rsid w:val="001538AF"/>
    <w:rsid w:val="00153E54"/>
    <w:rsid w:val="00156B34"/>
    <w:rsid w:val="00156E78"/>
    <w:rsid w:val="00157126"/>
    <w:rsid w:val="00157757"/>
    <w:rsid w:val="001603BE"/>
    <w:rsid w:val="00162F2B"/>
    <w:rsid w:val="001631B9"/>
    <w:rsid w:val="0016346D"/>
    <w:rsid w:val="00163ACA"/>
    <w:rsid w:val="001642DD"/>
    <w:rsid w:val="0016543E"/>
    <w:rsid w:val="00165B8E"/>
    <w:rsid w:val="0016601F"/>
    <w:rsid w:val="00170731"/>
    <w:rsid w:val="00171B4F"/>
    <w:rsid w:val="00172495"/>
    <w:rsid w:val="0017344A"/>
    <w:rsid w:val="00175EC1"/>
    <w:rsid w:val="001774E0"/>
    <w:rsid w:val="0017750F"/>
    <w:rsid w:val="001802CD"/>
    <w:rsid w:val="0018030C"/>
    <w:rsid w:val="001808F0"/>
    <w:rsid w:val="00181804"/>
    <w:rsid w:val="001841DF"/>
    <w:rsid w:val="0019121E"/>
    <w:rsid w:val="0019411C"/>
    <w:rsid w:val="0019435A"/>
    <w:rsid w:val="001A12A8"/>
    <w:rsid w:val="001A1EEA"/>
    <w:rsid w:val="001A3D11"/>
    <w:rsid w:val="001A46F1"/>
    <w:rsid w:val="001A6707"/>
    <w:rsid w:val="001A7150"/>
    <w:rsid w:val="001A735B"/>
    <w:rsid w:val="001A7BC2"/>
    <w:rsid w:val="001B0B69"/>
    <w:rsid w:val="001B10C7"/>
    <w:rsid w:val="001B1F07"/>
    <w:rsid w:val="001B23FB"/>
    <w:rsid w:val="001B3C9D"/>
    <w:rsid w:val="001B3CDD"/>
    <w:rsid w:val="001B5DD5"/>
    <w:rsid w:val="001B67AC"/>
    <w:rsid w:val="001B74C8"/>
    <w:rsid w:val="001C1A55"/>
    <w:rsid w:val="001C2975"/>
    <w:rsid w:val="001C65C9"/>
    <w:rsid w:val="001C7D63"/>
    <w:rsid w:val="001D0D9F"/>
    <w:rsid w:val="001D2294"/>
    <w:rsid w:val="001D2E5C"/>
    <w:rsid w:val="001D312E"/>
    <w:rsid w:val="001D3549"/>
    <w:rsid w:val="001D4D61"/>
    <w:rsid w:val="001D62CF"/>
    <w:rsid w:val="001D6A88"/>
    <w:rsid w:val="001D7746"/>
    <w:rsid w:val="001D7CB6"/>
    <w:rsid w:val="001E0E11"/>
    <w:rsid w:val="001E165A"/>
    <w:rsid w:val="001E189D"/>
    <w:rsid w:val="001E3912"/>
    <w:rsid w:val="001E69AF"/>
    <w:rsid w:val="001F0A57"/>
    <w:rsid w:val="001F1EF1"/>
    <w:rsid w:val="001F340C"/>
    <w:rsid w:val="001F4125"/>
    <w:rsid w:val="001F509C"/>
    <w:rsid w:val="001F73B4"/>
    <w:rsid w:val="00201397"/>
    <w:rsid w:val="002034DA"/>
    <w:rsid w:val="00205872"/>
    <w:rsid w:val="00205C98"/>
    <w:rsid w:val="00205DA3"/>
    <w:rsid w:val="00206601"/>
    <w:rsid w:val="0020733B"/>
    <w:rsid w:val="002103AC"/>
    <w:rsid w:val="002118D2"/>
    <w:rsid w:val="002125E9"/>
    <w:rsid w:val="002142BF"/>
    <w:rsid w:val="0021439B"/>
    <w:rsid w:val="002147BD"/>
    <w:rsid w:val="0021621F"/>
    <w:rsid w:val="0022179F"/>
    <w:rsid w:val="0022211F"/>
    <w:rsid w:val="00225270"/>
    <w:rsid w:val="00226279"/>
    <w:rsid w:val="00226E19"/>
    <w:rsid w:val="00231F2E"/>
    <w:rsid w:val="002342B6"/>
    <w:rsid w:val="002346C2"/>
    <w:rsid w:val="002353BA"/>
    <w:rsid w:val="00235B6B"/>
    <w:rsid w:val="00235E49"/>
    <w:rsid w:val="00235F52"/>
    <w:rsid w:val="002369A2"/>
    <w:rsid w:val="00236E28"/>
    <w:rsid w:val="00243084"/>
    <w:rsid w:val="00244428"/>
    <w:rsid w:val="0024497A"/>
    <w:rsid w:val="0024537F"/>
    <w:rsid w:val="0024597D"/>
    <w:rsid w:val="002460DB"/>
    <w:rsid w:val="00250CFE"/>
    <w:rsid w:val="00250DAD"/>
    <w:rsid w:val="0025163F"/>
    <w:rsid w:val="00252373"/>
    <w:rsid w:val="00252E0F"/>
    <w:rsid w:val="0025442E"/>
    <w:rsid w:val="0025503F"/>
    <w:rsid w:val="00260537"/>
    <w:rsid w:val="002625DB"/>
    <w:rsid w:val="00263A4D"/>
    <w:rsid w:val="00264824"/>
    <w:rsid w:val="0026550A"/>
    <w:rsid w:val="00266117"/>
    <w:rsid w:val="00266393"/>
    <w:rsid w:val="00266815"/>
    <w:rsid w:val="00267B52"/>
    <w:rsid w:val="002702DE"/>
    <w:rsid w:val="00270973"/>
    <w:rsid w:val="00270F73"/>
    <w:rsid w:val="00271423"/>
    <w:rsid w:val="0027244B"/>
    <w:rsid w:val="002745BA"/>
    <w:rsid w:val="002753B6"/>
    <w:rsid w:val="00276353"/>
    <w:rsid w:val="00277086"/>
    <w:rsid w:val="00277341"/>
    <w:rsid w:val="00277838"/>
    <w:rsid w:val="002807AD"/>
    <w:rsid w:val="0028117A"/>
    <w:rsid w:val="00281DC2"/>
    <w:rsid w:val="0028247B"/>
    <w:rsid w:val="00282952"/>
    <w:rsid w:val="00282B8F"/>
    <w:rsid w:val="0028410F"/>
    <w:rsid w:val="00284379"/>
    <w:rsid w:val="00284D5F"/>
    <w:rsid w:val="00286EB2"/>
    <w:rsid w:val="0029042B"/>
    <w:rsid w:val="00292F9D"/>
    <w:rsid w:val="00293A43"/>
    <w:rsid w:val="002955DE"/>
    <w:rsid w:val="002963EE"/>
    <w:rsid w:val="00296812"/>
    <w:rsid w:val="00297C98"/>
    <w:rsid w:val="002A0641"/>
    <w:rsid w:val="002A06C2"/>
    <w:rsid w:val="002A1373"/>
    <w:rsid w:val="002A259D"/>
    <w:rsid w:val="002A270A"/>
    <w:rsid w:val="002A29D4"/>
    <w:rsid w:val="002A4654"/>
    <w:rsid w:val="002A4B06"/>
    <w:rsid w:val="002A6182"/>
    <w:rsid w:val="002A6313"/>
    <w:rsid w:val="002A72B2"/>
    <w:rsid w:val="002B12C7"/>
    <w:rsid w:val="002B249C"/>
    <w:rsid w:val="002B2770"/>
    <w:rsid w:val="002B3018"/>
    <w:rsid w:val="002B30AB"/>
    <w:rsid w:val="002B36B6"/>
    <w:rsid w:val="002B3A68"/>
    <w:rsid w:val="002B44F1"/>
    <w:rsid w:val="002B4DA0"/>
    <w:rsid w:val="002B56BE"/>
    <w:rsid w:val="002B663F"/>
    <w:rsid w:val="002B6ABC"/>
    <w:rsid w:val="002C1404"/>
    <w:rsid w:val="002C1B07"/>
    <w:rsid w:val="002C29D8"/>
    <w:rsid w:val="002C2D54"/>
    <w:rsid w:val="002C4823"/>
    <w:rsid w:val="002C5092"/>
    <w:rsid w:val="002C5C90"/>
    <w:rsid w:val="002C6ECC"/>
    <w:rsid w:val="002D39D4"/>
    <w:rsid w:val="002D55FB"/>
    <w:rsid w:val="002D6C66"/>
    <w:rsid w:val="002D7123"/>
    <w:rsid w:val="002D7EB9"/>
    <w:rsid w:val="002E04A8"/>
    <w:rsid w:val="002E0899"/>
    <w:rsid w:val="002E0FFC"/>
    <w:rsid w:val="002E3572"/>
    <w:rsid w:val="002E3DFF"/>
    <w:rsid w:val="002E6573"/>
    <w:rsid w:val="002F1497"/>
    <w:rsid w:val="002F219E"/>
    <w:rsid w:val="002F2BE5"/>
    <w:rsid w:val="002F418B"/>
    <w:rsid w:val="002F4196"/>
    <w:rsid w:val="002F42E7"/>
    <w:rsid w:val="002F584C"/>
    <w:rsid w:val="002F6E40"/>
    <w:rsid w:val="0030007A"/>
    <w:rsid w:val="00300101"/>
    <w:rsid w:val="003013A8"/>
    <w:rsid w:val="00301E34"/>
    <w:rsid w:val="00302D1C"/>
    <w:rsid w:val="00302E9A"/>
    <w:rsid w:val="00304CAC"/>
    <w:rsid w:val="003052BC"/>
    <w:rsid w:val="00305859"/>
    <w:rsid w:val="00305DD0"/>
    <w:rsid w:val="00305E80"/>
    <w:rsid w:val="00307E61"/>
    <w:rsid w:val="00312547"/>
    <w:rsid w:val="003127C6"/>
    <w:rsid w:val="00312C88"/>
    <w:rsid w:val="0031314E"/>
    <w:rsid w:val="00314314"/>
    <w:rsid w:val="003177D0"/>
    <w:rsid w:val="00320566"/>
    <w:rsid w:val="003227A6"/>
    <w:rsid w:val="0032298E"/>
    <w:rsid w:val="00322A2E"/>
    <w:rsid w:val="00323B73"/>
    <w:rsid w:val="00326514"/>
    <w:rsid w:val="00330235"/>
    <w:rsid w:val="003343E8"/>
    <w:rsid w:val="00336B26"/>
    <w:rsid w:val="0034006A"/>
    <w:rsid w:val="00341AA1"/>
    <w:rsid w:val="00343A24"/>
    <w:rsid w:val="00345690"/>
    <w:rsid w:val="003470EB"/>
    <w:rsid w:val="00347843"/>
    <w:rsid w:val="00347B9D"/>
    <w:rsid w:val="0035136C"/>
    <w:rsid w:val="00351C58"/>
    <w:rsid w:val="003532A0"/>
    <w:rsid w:val="00353B50"/>
    <w:rsid w:val="00354437"/>
    <w:rsid w:val="00355519"/>
    <w:rsid w:val="00355953"/>
    <w:rsid w:val="00357088"/>
    <w:rsid w:val="003573A4"/>
    <w:rsid w:val="00357464"/>
    <w:rsid w:val="003576AC"/>
    <w:rsid w:val="00361C30"/>
    <w:rsid w:val="0036526A"/>
    <w:rsid w:val="00367BCA"/>
    <w:rsid w:val="00371AE7"/>
    <w:rsid w:val="00371DDB"/>
    <w:rsid w:val="003746BE"/>
    <w:rsid w:val="00375568"/>
    <w:rsid w:val="00376080"/>
    <w:rsid w:val="00377A02"/>
    <w:rsid w:val="003808B1"/>
    <w:rsid w:val="00381602"/>
    <w:rsid w:val="00381F30"/>
    <w:rsid w:val="00386D54"/>
    <w:rsid w:val="00387964"/>
    <w:rsid w:val="00390AA7"/>
    <w:rsid w:val="00391A2C"/>
    <w:rsid w:val="00392DBD"/>
    <w:rsid w:val="00394685"/>
    <w:rsid w:val="003A4378"/>
    <w:rsid w:val="003A50D5"/>
    <w:rsid w:val="003A5EF8"/>
    <w:rsid w:val="003A5F37"/>
    <w:rsid w:val="003A773D"/>
    <w:rsid w:val="003B1061"/>
    <w:rsid w:val="003B1394"/>
    <w:rsid w:val="003B163E"/>
    <w:rsid w:val="003B1EE8"/>
    <w:rsid w:val="003B21E9"/>
    <w:rsid w:val="003B2724"/>
    <w:rsid w:val="003B4261"/>
    <w:rsid w:val="003B581F"/>
    <w:rsid w:val="003B5B0D"/>
    <w:rsid w:val="003B6E38"/>
    <w:rsid w:val="003B6EEA"/>
    <w:rsid w:val="003B6FAE"/>
    <w:rsid w:val="003C3055"/>
    <w:rsid w:val="003C4484"/>
    <w:rsid w:val="003C5750"/>
    <w:rsid w:val="003C670E"/>
    <w:rsid w:val="003D12CA"/>
    <w:rsid w:val="003D2E0B"/>
    <w:rsid w:val="003D314F"/>
    <w:rsid w:val="003D342B"/>
    <w:rsid w:val="003D3730"/>
    <w:rsid w:val="003D4896"/>
    <w:rsid w:val="003D4E56"/>
    <w:rsid w:val="003D6C0A"/>
    <w:rsid w:val="003E03DD"/>
    <w:rsid w:val="003E1A18"/>
    <w:rsid w:val="003E1C2B"/>
    <w:rsid w:val="003E2AFF"/>
    <w:rsid w:val="003E35CB"/>
    <w:rsid w:val="003E3878"/>
    <w:rsid w:val="003E3F45"/>
    <w:rsid w:val="003E43D2"/>
    <w:rsid w:val="003F0DDB"/>
    <w:rsid w:val="003F1793"/>
    <w:rsid w:val="003F2785"/>
    <w:rsid w:val="003F27D5"/>
    <w:rsid w:val="003F3932"/>
    <w:rsid w:val="003F6549"/>
    <w:rsid w:val="003F6C9F"/>
    <w:rsid w:val="003F71D9"/>
    <w:rsid w:val="003F7B2D"/>
    <w:rsid w:val="00400C28"/>
    <w:rsid w:val="0040185C"/>
    <w:rsid w:val="00403CB8"/>
    <w:rsid w:val="00404041"/>
    <w:rsid w:val="004050D0"/>
    <w:rsid w:val="00405160"/>
    <w:rsid w:val="00405807"/>
    <w:rsid w:val="00411EFE"/>
    <w:rsid w:val="004127F6"/>
    <w:rsid w:val="00412938"/>
    <w:rsid w:val="00412A0B"/>
    <w:rsid w:val="00414943"/>
    <w:rsid w:val="00414DFD"/>
    <w:rsid w:val="00415266"/>
    <w:rsid w:val="0041583D"/>
    <w:rsid w:val="00415871"/>
    <w:rsid w:val="00415FE9"/>
    <w:rsid w:val="004162D7"/>
    <w:rsid w:val="0042086B"/>
    <w:rsid w:val="004234F8"/>
    <w:rsid w:val="004245DD"/>
    <w:rsid w:val="004268E2"/>
    <w:rsid w:val="0042691E"/>
    <w:rsid w:val="00433ACE"/>
    <w:rsid w:val="00434DA5"/>
    <w:rsid w:val="004409EF"/>
    <w:rsid w:val="0044242D"/>
    <w:rsid w:val="00442D70"/>
    <w:rsid w:val="00443735"/>
    <w:rsid w:val="00443EAE"/>
    <w:rsid w:val="0044438C"/>
    <w:rsid w:val="00444810"/>
    <w:rsid w:val="00444AD7"/>
    <w:rsid w:val="00444B73"/>
    <w:rsid w:val="00444CCF"/>
    <w:rsid w:val="00445996"/>
    <w:rsid w:val="00446EC2"/>
    <w:rsid w:val="004509B1"/>
    <w:rsid w:val="0045299E"/>
    <w:rsid w:val="00452E22"/>
    <w:rsid w:val="004536FD"/>
    <w:rsid w:val="00453A7B"/>
    <w:rsid w:val="004549B8"/>
    <w:rsid w:val="00456D1A"/>
    <w:rsid w:val="00460AF5"/>
    <w:rsid w:val="004610CA"/>
    <w:rsid w:val="004614E7"/>
    <w:rsid w:val="00461DE2"/>
    <w:rsid w:val="00463C54"/>
    <w:rsid w:val="00464BE1"/>
    <w:rsid w:val="00465C37"/>
    <w:rsid w:val="004676E2"/>
    <w:rsid w:val="00467B14"/>
    <w:rsid w:val="004710FB"/>
    <w:rsid w:val="00472DFD"/>
    <w:rsid w:val="0047437B"/>
    <w:rsid w:val="00474D3A"/>
    <w:rsid w:val="004759AA"/>
    <w:rsid w:val="0047614D"/>
    <w:rsid w:val="0047630D"/>
    <w:rsid w:val="00476FA1"/>
    <w:rsid w:val="0048048F"/>
    <w:rsid w:val="00481750"/>
    <w:rsid w:val="00486070"/>
    <w:rsid w:val="0048670C"/>
    <w:rsid w:val="00487920"/>
    <w:rsid w:val="004879D6"/>
    <w:rsid w:val="0049160A"/>
    <w:rsid w:val="004932CE"/>
    <w:rsid w:val="004934D9"/>
    <w:rsid w:val="004936BB"/>
    <w:rsid w:val="00494778"/>
    <w:rsid w:val="00494E37"/>
    <w:rsid w:val="00495B12"/>
    <w:rsid w:val="00495EBC"/>
    <w:rsid w:val="004A14AC"/>
    <w:rsid w:val="004A20BD"/>
    <w:rsid w:val="004A22B1"/>
    <w:rsid w:val="004A2492"/>
    <w:rsid w:val="004A3800"/>
    <w:rsid w:val="004A4990"/>
    <w:rsid w:val="004A5212"/>
    <w:rsid w:val="004A77FA"/>
    <w:rsid w:val="004B098B"/>
    <w:rsid w:val="004B2E05"/>
    <w:rsid w:val="004B3588"/>
    <w:rsid w:val="004B3CA9"/>
    <w:rsid w:val="004B753C"/>
    <w:rsid w:val="004B7A26"/>
    <w:rsid w:val="004C3010"/>
    <w:rsid w:val="004C31BB"/>
    <w:rsid w:val="004C41DB"/>
    <w:rsid w:val="004C49B8"/>
    <w:rsid w:val="004C4AB3"/>
    <w:rsid w:val="004C74BE"/>
    <w:rsid w:val="004C796F"/>
    <w:rsid w:val="004D024D"/>
    <w:rsid w:val="004D1D3E"/>
    <w:rsid w:val="004D1D4E"/>
    <w:rsid w:val="004D214F"/>
    <w:rsid w:val="004D36A0"/>
    <w:rsid w:val="004D4095"/>
    <w:rsid w:val="004D49B9"/>
    <w:rsid w:val="004D7955"/>
    <w:rsid w:val="004E2097"/>
    <w:rsid w:val="004E282C"/>
    <w:rsid w:val="004E4111"/>
    <w:rsid w:val="004E5FDE"/>
    <w:rsid w:val="004E65DD"/>
    <w:rsid w:val="004E7E75"/>
    <w:rsid w:val="004F408B"/>
    <w:rsid w:val="004F459A"/>
    <w:rsid w:val="004F506C"/>
    <w:rsid w:val="004F68F5"/>
    <w:rsid w:val="004F6D1C"/>
    <w:rsid w:val="004F7348"/>
    <w:rsid w:val="004F7B35"/>
    <w:rsid w:val="00502413"/>
    <w:rsid w:val="0050277F"/>
    <w:rsid w:val="0050461E"/>
    <w:rsid w:val="0050471B"/>
    <w:rsid w:val="00505249"/>
    <w:rsid w:val="005052B9"/>
    <w:rsid w:val="00506522"/>
    <w:rsid w:val="00506B88"/>
    <w:rsid w:val="00507B73"/>
    <w:rsid w:val="00507B9F"/>
    <w:rsid w:val="005103B7"/>
    <w:rsid w:val="00510A91"/>
    <w:rsid w:val="00511C8C"/>
    <w:rsid w:val="0051308D"/>
    <w:rsid w:val="00514755"/>
    <w:rsid w:val="005149BD"/>
    <w:rsid w:val="00514C12"/>
    <w:rsid w:val="00520751"/>
    <w:rsid w:val="00523560"/>
    <w:rsid w:val="0052789B"/>
    <w:rsid w:val="00532E7C"/>
    <w:rsid w:val="00532F03"/>
    <w:rsid w:val="00534B9E"/>
    <w:rsid w:val="0053660F"/>
    <w:rsid w:val="00536F3E"/>
    <w:rsid w:val="005370FC"/>
    <w:rsid w:val="00540DFC"/>
    <w:rsid w:val="005445EB"/>
    <w:rsid w:val="00545FEA"/>
    <w:rsid w:val="005464A6"/>
    <w:rsid w:val="005469F2"/>
    <w:rsid w:val="00547303"/>
    <w:rsid w:val="005479C0"/>
    <w:rsid w:val="00547FE6"/>
    <w:rsid w:val="005505DD"/>
    <w:rsid w:val="0055288E"/>
    <w:rsid w:val="005542C1"/>
    <w:rsid w:val="00554A50"/>
    <w:rsid w:val="005558AD"/>
    <w:rsid w:val="005560BE"/>
    <w:rsid w:val="0055730C"/>
    <w:rsid w:val="005573EF"/>
    <w:rsid w:val="00557542"/>
    <w:rsid w:val="00560775"/>
    <w:rsid w:val="0056130F"/>
    <w:rsid w:val="0056201B"/>
    <w:rsid w:val="00563865"/>
    <w:rsid w:val="005668E0"/>
    <w:rsid w:val="005668E5"/>
    <w:rsid w:val="00567143"/>
    <w:rsid w:val="0057144B"/>
    <w:rsid w:val="005748BB"/>
    <w:rsid w:val="005754FA"/>
    <w:rsid w:val="005810EE"/>
    <w:rsid w:val="005813FC"/>
    <w:rsid w:val="00581722"/>
    <w:rsid w:val="00584768"/>
    <w:rsid w:val="00586008"/>
    <w:rsid w:val="0058613C"/>
    <w:rsid w:val="00591C49"/>
    <w:rsid w:val="0059461B"/>
    <w:rsid w:val="00594D8C"/>
    <w:rsid w:val="00595952"/>
    <w:rsid w:val="00595C71"/>
    <w:rsid w:val="0059668E"/>
    <w:rsid w:val="00596AED"/>
    <w:rsid w:val="005A1B27"/>
    <w:rsid w:val="005A2263"/>
    <w:rsid w:val="005A27FD"/>
    <w:rsid w:val="005A3A07"/>
    <w:rsid w:val="005A4FA4"/>
    <w:rsid w:val="005A5084"/>
    <w:rsid w:val="005A5C77"/>
    <w:rsid w:val="005A622F"/>
    <w:rsid w:val="005A786B"/>
    <w:rsid w:val="005A7CED"/>
    <w:rsid w:val="005B088B"/>
    <w:rsid w:val="005B0893"/>
    <w:rsid w:val="005B2A0D"/>
    <w:rsid w:val="005B2E29"/>
    <w:rsid w:val="005B3A3D"/>
    <w:rsid w:val="005B485B"/>
    <w:rsid w:val="005B50B8"/>
    <w:rsid w:val="005B5DDB"/>
    <w:rsid w:val="005B606B"/>
    <w:rsid w:val="005B66FC"/>
    <w:rsid w:val="005C0941"/>
    <w:rsid w:val="005C2059"/>
    <w:rsid w:val="005C242F"/>
    <w:rsid w:val="005C2663"/>
    <w:rsid w:val="005C26B7"/>
    <w:rsid w:val="005C3202"/>
    <w:rsid w:val="005C46BD"/>
    <w:rsid w:val="005C5965"/>
    <w:rsid w:val="005D0158"/>
    <w:rsid w:val="005D01F9"/>
    <w:rsid w:val="005D33B4"/>
    <w:rsid w:val="005D599F"/>
    <w:rsid w:val="005D67A8"/>
    <w:rsid w:val="005D6CC4"/>
    <w:rsid w:val="005E1051"/>
    <w:rsid w:val="005E20A9"/>
    <w:rsid w:val="005E21AB"/>
    <w:rsid w:val="005E3125"/>
    <w:rsid w:val="005E35A8"/>
    <w:rsid w:val="005E5725"/>
    <w:rsid w:val="005E7BA4"/>
    <w:rsid w:val="005F1233"/>
    <w:rsid w:val="005F72F2"/>
    <w:rsid w:val="00600B26"/>
    <w:rsid w:val="00602DC3"/>
    <w:rsid w:val="00604DF6"/>
    <w:rsid w:val="0060574F"/>
    <w:rsid w:val="00612721"/>
    <w:rsid w:val="006148B5"/>
    <w:rsid w:val="00615660"/>
    <w:rsid w:val="00615F74"/>
    <w:rsid w:val="0061694D"/>
    <w:rsid w:val="00616B7D"/>
    <w:rsid w:val="00620E88"/>
    <w:rsid w:val="00620EEA"/>
    <w:rsid w:val="006215CA"/>
    <w:rsid w:val="00621DA6"/>
    <w:rsid w:val="00625A0F"/>
    <w:rsid w:val="00625EA7"/>
    <w:rsid w:val="0062659F"/>
    <w:rsid w:val="00627357"/>
    <w:rsid w:val="00631F00"/>
    <w:rsid w:val="0063334E"/>
    <w:rsid w:val="006340D5"/>
    <w:rsid w:val="00635445"/>
    <w:rsid w:val="00635BE5"/>
    <w:rsid w:val="00635D63"/>
    <w:rsid w:val="006364F8"/>
    <w:rsid w:val="00636B3D"/>
    <w:rsid w:val="006370C2"/>
    <w:rsid w:val="006405F7"/>
    <w:rsid w:val="006408D6"/>
    <w:rsid w:val="006415B4"/>
    <w:rsid w:val="00642561"/>
    <w:rsid w:val="00643142"/>
    <w:rsid w:val="00645946"/>
    <w:rsid w:val="006462BE"/>
    <w:rsid w:val="00646380"/>
    <w:rsid w:val="00647365"/>
    <w:rsid w:val="006476EE"/>
    <w:rsid w:val="006502BD"/>
    <w:rsid w:val="00650ABB"/>
    <w:rsid w:val="006513CA"/>
    <w:rsid w:val="00652225"/>
    <w:rsid w:val="0065408C"/>
    <w:rsid w:val="00656ACF"/>
    <w:rsid w:val="006609E8"/>
    <w:rsid w:val="00661AB0"/>
    <w:rsid w:val="006628D7"/>
    <w:rsid w:val="00663381"/>
    <w:rsid w:val="00664B66"/>
    <w:rsid w:val="00664BC3"/>
    <w:rsid w:val="006650BE"/>
    <w:rsid w:val="00665431"/>
    <w:rsid w:val="00665488"/>
    <w:rsid w:val="00665901"/>
    <w:rsid w:val="00671E2D"/>
    <w:rsid w:val="00672B33"/>
    <w:rsid w:val="00674EED"/>
    <w:rsid w:val="0067582E"/>
    <w:rsid w:val="00677C83"/>
    <w:rsid w:val="00681BEE"/>
    <w:rsid w:val="00684009"/>
    <w:rsid w:val="006840C4"/>
    <w:rsid w:val="006840D1"/>
    <w:rsid w:val="006843BF"/>
    <w:rsid w:val="00686AC0"/>
    <w:rsid w:val="0069142A"/>
    <w:rsid w:val="006917B4"/>
    <w:rsid w:val="00693496"/>
    <w:rsid w:val="00694400"/>
    <w:rsid w:val="00694B44"/>
    <w:rsid w:val="006972D3"/>
    <w:rsid w:val="00697E72"/>
    <w:rsid w:val="006A231D"/>
    <w:rsid w:val="006A301B"/>
    <w:rsid w:val="006A3A1E"/>
    <w:rsid w:val="006A405A"/>
    <w:rsid w:val="006A69EC"/>
    <w:rsid w:val="006A6AE4"/>
    <w:rsid w:val="006A74E2"/>
    <w:rsid w:val="006B0CFE"/>
    <w:rsid w:val="006B1780"/>
    <w:rsid w:val="006B208A"/>
    <w:rsid w:val="006B24C6"/>
    <w:rsid w:val="006B3084"/>
    <w:rsid w:val="006B379B"/>
    <w:rsid w:val="006B3EBF"/>
    <w:rsid w:val="006B44CC"/>
    <w:rsid w:val="006B4717"/>
    <w:rsid w:val="006B493F"/>
    <w:rsid w:val="006B496B"/>
    <w:rsid w:val="006B67EA"/>
    <w:rsid w:val="006B762E"/>
    <w:rsid w:val="006B7B24"/>
    <w:rsid w:val="006C1BAC"/>
    <w:rsid w:val="006C3E4C"/>
    <w:rsid w:val="006C3FF2"/>
    <w:rsid w:val="006C7C79"/>
    <w:rsid w:val="006D0682"/>
    <w:rsid w:val="006D14F9"/>
    <w:rsid w:val="006D1566"/>
    <w:rsid w:val="006D3B73"/>
    <w:rsid w:val="006D461F"/>
    <w:rsid w:val="006D47A1"/>
    <w:rsid w:val="006D702F"/>
    <w:rsid w:val="006E0FF1"/>
    <w:rsid w:val="006E1643"/>
    <w:rsid w:val="006E1D60"/>
    <w:rsid w:val="006E49DD"/>
    <w:rsid w:val="006E6C2A"/>
    <w:rsid w:val="006E7923"/>
    <w:rsid w:val="006E7B88"/>
    <w:rsid w:val="006F0BDA"/>
    <w:rsid w:val="006F472A"/>
    <w:rsid w:val="006F5CDB"/>
    <w:rsid w:val="00700661"/>
    <w:rsid w:val="00701538"/>
    <w:rsid w:val="00705356"/>
    <w:rsid w:val="007054FD"/>
    <w:rsid w:val="007060D6"/>
    <w:rsid w:val="007072C6"/>
    <w:rsid w:val="00707460"/>
    <w:rsid w:val="0070793C"/>
    <w:rsid w:val="00707B7B"/>
    <w:rsid w:val="00707E91"/>
    <w:rsid w:val="00710441"/>
    <w:rsid w:val="00711F5C"/>
    <w:rsid w:val="0071262A"/>
    <w:rsid w:val="00712B39"/>
    <w:rsid w:val="00713786"/>
    <w:rsid w:val="007145CB"/>
    <w:rsid w:val="00714CD0"/>
    <w:rsid w:val="00716883"/>
    <w:rsid w:val="007168F3"/>
    <w:rsid w:val="00717183"/>
    <w:rsid w:val="00720154"/>
    <w:rsid w:val="007201B0"/>
    <w:rsid w:val="00720B54"/>
    <w:rsid w:val="0072110D"/>
    <w:rsid w:val="0072143B"/>
    <w:rsid w:val="00723941"/>
    <w:rsid w:val="00724B83"/>
    <w:rsid w:val="00725DEB"/>
    <w:rsid w:val="00730D4F"/>
    <w:rsid w:val="00730D6D"/>
    <w:rsid w:val="00731691"/>
    <w:rsid w:val="00732692"/>
    <w:rsid w:val="00733C34"/>
    <w:rsid w:val="0073427E"/>
    <w:rsid w:val="007348E3"/>
    <w:rsid w:val="00734FBD"/>
    <w:rsid w:val="007360CF"/>
    <w:rsid w:val="007365F5"/>
    <w:rsid w:val="0073689C"/>
    <w:rsid w:val="00737972"/>
    <w:rsid w:val="00740A93"/>
    <w:rsid w:val="00742307"/>
    <w:rsid w:val="00742E29"/>
    <w:rsid w:val="00742FCA"/>
    <w:rsid w:val="00743973"/>
    <w:rsid w:val="00745895"/>
    <w:rsid w:val="00746111"/>
    <w:rsid w:val="0074685C"/>
    <w:rsid w:val="00747314"/>
    <w:rsid w:val="00750094"/>
    <w:rsid w:val="00752F3A"/>
    <w:rsid w:val="00753DB7"/>
    <w:rsid w:val="00760482"/>
    <w:rsid w:val="0076072D"/>
    <w:rsid w:val="00761EAE"/>
    <w:rsid w:val="007656F8"/>
    <w:rsid w:val="007677F9"/>
    <w:rsid w:val="00767917"/>
    <w:rsid w:val="00771477"/>
    <w:rsid w:val="00773B8D"/>
    <w:rsid w:val="00773C6C"/>
    <w:rsid w:val="00774CBE"/>
    <w:rsid w:val="00776D81"/>
    <w:rsid w:val="00776FC6"/>
    <w:rsid w:val="00781EC2"/>
    <w:rsid w:val="00782675"/>
    <w:rsid w:val="00783252"/>
    <w:rsid w:val="007838AA"/>
    <w:rsid w:val="00783B95"/>
    <w:rsid w:val="0078485B"/>
    <w:rsid w:val="00784942"/>
    <w:rsid w:val="00790718"/>
    <w:rsid w:val="0079071A"/>
    <w:rsid w:val="00791665"/>
    <w:rsid w:val="007948B3"/>
    <w:rsid w:val="00797059"/>
    <w:rsid w:val="007A0027"/>
    <w:rsid w:val="007A045B"/>
    <w:rsid w:val="007A08E1"/>
    <w:rsid w:val="007A156E"/>
    <w:rsid w:val="007A15B1"/>
    <w:rsid w:val="007A342C"/>
    <w:rsid w:val="007A40CF"/>
    <w:rsid w:val="007A4CE5"/>
    <w:rsid w:val="007A4FD4"/>
    <w:rsid w:val="007A629C"/>
    <w:rsid w:val="007A7935"/>
    <w:rsid w:val="007B1C38"/>
    <w:rsid w:val="007B530B"/>
    <w:rsid w:val="007B5C58"/>
    <w:rsid w:val="007C0188"/>
    <w:rsid w:val="007C0858"/>
    <w:rsid w:val="007C31CC"/>
    <w:rsid w:val="007C45C0"/>
    <w:rsid w:val="007C7DED"/>
    <w:rsid w:val="007D0099"/>
    <w:rsid w:val="007D0465"/>
    <w:rsid w:val="007D1808"/>
    <w:rsid w:val="007D1942"/>
    <w:rsid w:val="007D2096"/>
    <w:rsid w:val="007D2ABA"/>
    <w:rsid w:val="007D32FB"/>
    <w:rsid w:val="007D3D0B"/>
    <w:rsid w:val="007D44F7"/>
    <w:rsid w:val="007D5159"/>
    <w:rsid w:val="007D5EAD"/>
    <w:rsid w:val="007D7DDF"/>
    <w:rsid w:val="007E02D5"/>
    <w:rsid w:val="007E2249"/>
    <w:rsid w:val="007E3085"/>
    <w:rsid w:val="007E75EE"/>
    <w:rsid w:val="007F074C"/>
    <w:rsid w:val="007F1D66"/>
    <w:rsid w:val="007F24EC"/>
    <w:rsid w:val="007F308A"/>
    <w:rsid w:val="007F31D4"/>
    <w:rsid w:val="007F4D62"/>
    <w:rsid w:val="007F4F9D"/>
    <w:rsid w:val="007F75B4"/>
    <w:rsid w:val="008000A6"/>
    <w:rsid w:val="008009EA"/>
    <w:rsid w:val="00800E50"/>
    <w:rsid w:val="008015E9"/>
    <w:rsid w:val="00801653"/>
    <w:rsid w:val="00803A27"/>
    <w:rsid w:val="00803A2C"/>
    <w:rsid w:val="00803EBB"/>
    <w:rsid w:val="0080430B"/>
    <w:rsid w:val="0080440F"/>
    <w:rsid w:val="008049BC"/>
    <w:rsid w:val="00806605"/>
    <w:rsid w:val="00807B8F"/>
    <w:rsid w:val="008104CE"/>
    <w:rsid w:val="0081152D"/>
    <w:rsid w:val="0081564B"/>
    <w:rsid w:val="00817A8B"/>
    <w:rsid w:val="008206C1"/>
    <w:rsid w:val="00821196"/>
    <w:rsid w:val="00821244"/>
    <w:rsid w:val="00821667"/>
    <w:rsid w:val="0082346C"/>
    <w:rsid w:val="00823569"/>
    <w:rsid w:val="008240CB"/>
    <w:rsid w:val="00825558"/>
    <w:rsid w:val="00825828"/>
    <w:rsid w:val="00827AEC"/>
    <w:rsid w:val="008316A5"/>
    <w:rsid w:val="008321D5"/>
    <w:rsid w:val="00832833"/>
    <w:rsid w:val="00833623"/>
    <w:rsid w:val="00833717"/>
    <w:rsid w:val="00834021"/>
    <w:rsid w:val="008342C2"/>
    <w:rsid w:val="0083485F"/>
    <w:rsid w:val="008366CD"/>
    <w:rsid w:val="00837062"/>
    <w:rsid w:val="00837A38"/>
    <w:rsid w:val="00837C48"/>
    <w:rsid w:val="0084197B"/>
    <w:rsid w:val="00841D11"/>
    <w:rsid w:val="0084281C"/>
    <w:rsid w:val="00843ECF"/>
    <w:rsid w:val="00844639"/>
    <w:rsid w:val="008450C0"/>
    <w:rsid w:val="0084606A"/>
    <w:rsid w:val="00846414"/>
    <w:rsid w:val="0084674E"/>
    <w:rsid w:val="00850285"/>
    <w:rsid w:val="008507CC"/>
    <w:rsid w:val="00851DF4"/>
    <w:rsid w:val="0085246B"/>
    <w:rsid w:val="008534BE"/>
    <w:rsid w:val="00856CE8"/>
    <w:rsid w:val="00857298"/>
    <w:rsid w:val="008573EE"/>
    <w:rsid w:val="00857CBB"/>
    <w:rsid w:val="00857E52"/>
    <w:rsid w:val="00860012"/>
    <w:rsid w:val="008614F7"/>
    <w:rsid w:val="00861C65"/>
    <w:rsid w:val="00863F9A"/>
    <w:rsid w:val="00864038"/>
    <w:rsid w:val="0086643A"/>
    <w:rsid w:val="008671B6"/>
    <w:rsid w:val="00867DB0"/>
    <w:rsid w:val="00870186"/>
    <w:rsid w:val="00872D9A"/>
    <w:rsid w:val="0087484F"/>
    <w:rsid w:val="00875B2D"/>
    <w:rsid w:val="00875F5A"/>
    <w:rsid w:val="008772F1"/>
    <w:rsid w:val="00880D0F"/>
    <w:rsid w:val="008826C7"/>
    <w:rsid w:val="00884529"/>
    <w:rsid w:val="008854E1"/>
    <w:rsid w:val="008856E4"/>
    <w:rsid w:val="008860E2"/>
    <w:rsid w:val="00886853"/>
    <w:rsid w:val="008873A3"/>
    <w:rsid w:val="008910E5"/>
    <w:rsid w:val="00891AAB"/>
    <w:rsid w:val="00891BB4"/>
    <w:rsid w:val="00895A73"/>
    <w:rsid w:val="008970E9"/>
    <w:rsid w:val="00897DA7"/>
    <w:rsid w:val="008A1A20"/>
    <w:rsid w:val="008A4F99"/>
    <w:rsid w:val="008A7338"/>
    <w:rsid w:val="008A7AD0"/>
    <w:rsid w:val="008A7E1D"/>
    <w:rsid w:val="008B1750"/>
    <w:rsid w:val="008B3362"/>
    <w:rsid w:val="008B68C1"/>
    <w:rsid w:val="008B7323"/>
    <w:rsid w:val="008B7EF7"/>
    <w:rsid w:val="008C0C2C"/>
    <w:rsid w:val="008C0CFB"/>
    <w:rsid w:val="008C2A9D"/>
    <w:rsid w:val="008C4166"/>
    <w:rsid w:val="008C45AB"/>
    <w:rsid w:val="008C5DCA"/>
    <w:rsid w:val="008C5F4D"/>
    <w:rsid w:val="008C6136"/>
    <w:rsid w:val="008C6BA9"/>
    <w:rsid w:val="008C7053"/>
    <w:rsid w:val="008C73C0"/>
    <w:rsid w:val="008C7C91"/>
    <w:rsid w:val="008D2C70"/>
    <w:rsid w:val="008D3CA7"/>
    <w:rsid w:val="008D4247"/>
    <w:rsid w:val="008D4496"/>
    <w:rsid w:val="008D4C54"/>
    <w:rsid w:val="008D503C"/>
    <w:rsid w:val="008D737C"/>
    <w:rsid w:val="008D74D9"/>
    <w:rsid w:val="008E0BD1"/>
    <w:rsid w:val="008E25DF"/>
    <w:rsid w:val="008E2B47"/>
    <w:rsid w:val="008E44E0"/>
    <w:rsid w:val="008E50E2"/>
    <w:rsid w:val="008E5895"/>
    <w:rsid w:val="008E718A"/>
    <w:rsid w:val="008E7625"/>
    <w:rsid w:val="008F6966"/>
    <w:rsid w:val="008F7587"/>
    <w:rsid w:val="008F7E75"/>
    <w:rsid w:val="00901091"/>
    <w:rsid w:val="00904BC8"/>
    <w:rsid w:val="009062F2"/>
    <w:rsid w:val="00906FB1"/>
    <w:rsid w:val="009104EE"/>
    <w:rsid w:val="0091060F"/>
    <w:rsid w:val="0091186B"/>
    <w:rsid w:val="00913995"/>
    <w:rsid w:val="00914B1F"/>
    <w:rsid w:val="00914B8E"/>
    <w:rsid w:val="00916050"/>
    <w:rsid w:val="00916156"/>
    <w:rsid w:val="009162A1"/>
    <w:rsid w:val="0092219E"/>
    <w:rsid w:val="00923387"/>
    <w:rsid w:val="00923CB9"/>
    <w:rsid w:val="00923EC8"/>
    <w:rsid w:val="00925A41"/>
    <w:rsid w:val="00926197"/>
    <w:rsid w:val="00926C5A"/>
    <w:rsid w:val="00927074"/>
    <w:rsid w:val="00927C20"/>
    <w:rsid w:val="009305FB"/>
    <w:rsid w:val="00932AF8"/>
    <w:rsid w:val="0093303D"/>
    <w:rsid w:val="00934166"/>
    <w:rsid w:val="00934E18"/>
    <w:rsid w:val="0093531A"/>
    <w:rsid w:val="00937BA3"/>
    <w:rsid w:val="009425FD"/>
    <w:rsid w:val="00942D88"/>
    <w:rsid w:val="0094549E"/>
    <w:rsid w:val="00946089"/>
    <w:rsid w:val="009473E4"/>
    <w:rsid w:val="009506FA"/>
    <w:rsid w:val="0095245C"/>
    <w:rsid w:val="00953D58"/>
    <w:rsid w:val="00955640"/>
    <w:rsid w:val="00955720"/>
    <w:rsid w:val="00956A4A"/>
    <w:rsid w:val="00957994"/>
    <w:rsid w:val="00957B88"/>
    <w:rsid w:val="0096033F"/>
    <w:rsid w:val="00960653"/>
    <w:rsid w:val="00961922"/>
    <w:rsid w:val="00962AED"/>
    <w:rsid w:val="00965274"/>
    <w:rsid w:val="00965714"/>
    <w:rsid w:val="009674C7"/>
    <w:rsid w:val="00967AF4"/>
    <w:rsid w:val="0097070A"/>
    <w:rsid w:val="009709B1"/>
    <w:rsid w:val="00970A08"/>
    <w:rsid w:val="00973618"/>
    <w:rsid w:val="009755A2"/>
    <w:rsid w:val="00985E27"/>
    <w:rsid w:val="00986311"/>
    <w:rsid w:val="009868D6"/>
    <w:rsid w:val="0098715F"/>
    <w:rsid w:val="00992799"/>
    <w:rsid w:val="009929C1"/>
    <w:rsid w:val="0099338F"/>
    <w:rsid w:val="00994843"/>
    <w:rsid w:val="00994AB4"/>
    <w:rsid w:val="009A5392"/>
    <w:rsid w:val="009A5719"/>
    <w:rsid w:val="009A62AA"/>
    <w:rsid w:val="009A7466"/>
    <w:rsid w:val="009A7A3F"/>
    <w:rsid w:val="009A7EAA"/>
    <w:rsid w:val="009B03BC"/>
    <w:rsid w:val="009B3C24"/>
    <w:rsid w:val="009B455F"/>
    <w:rsid w:val="009B7B95"/>
    <w:rsid w:val="009C138C"/>
    <w:rsid w:val="009C1CDB"/>
    <w:rsid w:val="009C2FA6"/>
    <w:rsid w:val="009C5400"/>
    <w:rsid w:val="009C60FA"/>
    <w:rsid w:val="009C67E2"/>
    <w:rsid w:val="009C7630"/>
    <w:rsid w:val="009D17B3"/>
    <w:rsid w:val="009D1C91"/>
    <w:rsid w:val="009D326E"/>
    <w:rsid w:val="009D497C"/>
    <w:rsid w:val="009D69A1"/>
    <w:rsid w:val="009D766D"/>
    <w:rsid w:val="009D79DD"/>
    <w:rsid w:val="009E1A7C"/>
    <w:rsid w:val="009E252B"/>
    <w:rsid w:val="009E45BC"/>
    <w:rsid w:val="009E5EA6"/>
    <w:rsid w:val="009E6896"/>
    <w:rsid w:val="009E71D5"/>
    <w:rsid w:val="009E765A"/>
    <w:rsid w:val="009E7ABF"/>
    <w:rsid w:val="009F0345"/>
    <w:rsid w:val="009F1A30"/>
    <w:rsid w:val="009F366A"/>
    <w:rsid w:val="009F424B"/>
    <w:rsid w:val="009F4A64"/>
    <w:rsid w:val="009F4CD0"/>
    <w:rsid w:val="009F4E05"/>
    <w:rsid w:val="009F5D39"/>
    <w:rsid w:val="00A013AA"/>
    <w:rsid w:val="00A01600"/>
    <w:rsid w:val="00A01AA4"/>
    <w:rsid w:val="00A02AFB"/>
    <w:rsid w:val="00A02D04"/>
    <w:rsid w:val="00A038F5"/>
    <w:rsid w:val="00A048E8"/>
    <w:rsid w:val="00A04B54"/>
    <w:rsid w:val="00A0500B"/>
    <w:rsid w:val="00A05729"/>
    <w:rsid w:val="00A061CF"/>
    <w:rsid w:val="00A0628C"/>
    <w:rsid w:val="00A06645"/>
    <w:rsid w:val="00A072A2"/>
    <w:rsid w:val="00A078A7"/>
    <w:rsid w:val="00A101EA"/>
    <w:rsid w:val="00A10C83"/>
    <w:rsid w:val="00A11388"/>
    <w:rsid w:val="00A113D5"/>
    <w:rsid w:val="00A11B63"/>
    <w:rsid w:val="00A14838"/>
    <w:rsid w:val="00A14E93"/>
    <w:rsid w:val="00A15C6A"/>
    <w:rsid w:val="00A161A2"/>
    <w:rsid w:val="00A165A2"/>
    <w:rsid w:val="00A17AFA"/>
    <w:rsid w:val="00A22339"/>
    <w:rsid w:val="00A2269D"/>
    <w:rsid w:val="00A22B2E"/>
    <w:rsid w:val="00A23887"/>
    <w:rsid w:val="00A23B5B"/>
    <w:rsid w:val="00A26862"/>
    <w:rsid w:val="00A31B07"/>
    <w:rsid w:val="00A326B9"/>
    <w:rsid w:val="00A3306A"/>
    <w:rsid w:val="00A332DC"/>
    <w:rsid w:val="00A36215"/>
    <w:rsid w:val="00A37027"/>
    <w:rsid w:val="00A37121"/>
    <w:rsid w:val="00A407F6"/>
    <w:rsid w:val="00A41B14"/>
    <w:rsid w:val="00A42B03"/>
    <w:rsid w:val="00A42D01"/>
    <w:rsid w:val="00A43F4A"/>
    <w:rsid w:val="00A4435F"/>
    <w:rsid w:val="00A46049"/>
    <w:rsid w:val="00A46673"/>
    <w:rsid w:val="00A46780"/>
    <w:rsid w:val="00A473B6"/>
    <w:rsid w:val="00A508DE"/>
    <w:rsid w:val="00A51A45"/>
    <w:rsid w:val="00A56234"/>
    <w:rsid w:val="00A563C2"/>
    <w:rsid w:val="00A57C7B"/>
    <w:rsid w:val="00A622ED"/>
    <w:rsid w:val="00A6373D"/>
    <w:rsid w:val="00A64430"/>
    <w:rsid w:val="00A64CCC"/>
    <w:rsid w:val="00A65F37"/>
    <w:rsid w:val="00A65F9C"/>
    <w:rsid w:val="00A66134"/>
    <w:rsid w:val="00A664B6"/>
    <w:rsid w:val="00A66900"/>
    <w:rsid w:val="00A6756C"/>
    <w:rsid w:val="00A67570"/>
    <w:rsid w:val="00A7011B"/>
    <w:rsid w:val="00A722F7"/>
    <w:rsid w:val="00A72AF7"/>
    <w:rsid w:val="00A73DF7"/>
    <w:rsid w:val="00A74213"/>
    <w:rsid w:val="00A74ED0"/>
    <w:rsid w:val="00A76F80"/>
    <w:rsid w:val="00A77214"/>
    <w:rsid w:val="00A8156C"/>
    <w:rsid w:val="00A81B1E"/>
    <w:rsid w:val="00A83966"/>
    <w:rsid w:val="00A86E3A"/>
    <w:rsid w:val="00A91125"/>
    <w:rsid w:val="00A91CDF"/>
    <w:rsid w:val="00A92157"/>
    <w:rsid w:val="00A934F7"/>
    <w:rsid w:val="00A950E1"/>
    <w:rsid w:val="00A95CFC"/>
    <w:rsid w:val="00A968BE"/>
    <w:rsid w:val="00AA0F6A"/>
    <w:rsid w:val="00AA186F"/>
    <w:rsid w:val="00AA2929"/>
    <w:rsid w:val="00AA4B16"/>
    <w:rsid w:val="00AA615E"/>
    <w:rsid w:val="00AA6BE2"/>
    <w:rsid w:val="00AA7326"/>
    <w:rsid w:val="00AB0FCF"/>
    <w:rsid w:val="00AB1013"/>
    <w:rsid w:val="00AB1F07"/>
    <w:rsid w:val="00AB3C5E"/>
    <w:rsid w:val="00AB476A"/>
    <w:rsid w:val="00AB7792"/>
    <w:rsid w:val="00AB7A23"/>
    <w:rsid w:val="00AC09E8"/>
    <w:rsid w:val="00AC34A6"/>
    <w:rsid w:val="00AC4A4A"/>
    <w:rsid w:val="00AC4ED5"/>
    <w:rsid w:val="00AC6C4E"/>
    <w:rsid w:val="00AC7357"/>
    <w:rsid w:val="00AD0A44"/>
    <w:rsid w:val="00AD2226"/>
    <w:rsid w:val="00AD2542"/>
    <w:rsid w:val="00AD2851"/>
    <w:rsid w:val="00AD48E4"/>
    <w:rsid w:val="00AD5983"/>
    <w:rsid w:val="00AD6AEF"/>
    <w:rsid w:val="00AE2CEA"/>
    <w:rsid w:val="00AE42A5"/>
    <w:rsid w:val="00AE444F"/>
    <w:rsid w:val="00AE459D"/>
    <w:rsid w:val="00AE4852"/>
    <w:rsid w:val="00AE4E62"/>
    <w:rsid w:val="00AE793B"/>
    <w:rsid w:val="00AE79E5"/>
    <w:rsid w:val="00AF0C0C"/>
    <w:rsid w:val="00AF128D"/>
    <w:rsid w:val="00AF343B"/>
    <w:rsid w:val="00AF73C7"/>
    <w:rsid w:val="00B00150"/>
    <w:rsid w:val="00B01A37"/>
    <w:rsid w:val="00B02EA1"/>
    <w:rsid w:val="00B034FE"/>
    <w:rsid w:val="00B04D92"/>
    <w:rsid w:val="00B066AA"/>
    <w:rsid w:val="00B1229B"/>
    <w:rsid w:val="00B126E4"/>
    <w:rsid w:val="00B15019"/>
    <w:rsid w:val="00B172F4"/>
    <w:rsid w:val="00B20479"/>
    <w:rsid w:val="00B23950"/>
    <w:rsid w:val="00B2425D"/>
    <w:rsid w:val="00B24CE9"/>
    <w:rsid w:val="00B323B5"/>
    <w:rsid w:val="00B328B6"/>
    <w:rsid w:val="00B34836"/>
    <w:rsid w:val="00B34D8F"/>
    <w:rsid w:val="00B379F2"/>
    <w:rsid w:val="00B37B27"/>
    <w:rsid w:val="00B40560"/>
    <w:rsid w:val="00B40A9A"/>
    <w:rsid w:val="00B413BC"/>
    <w:rsid w:val="00B41945"/>
    <w:rsid w:val="00B42052"/>
    <w:rsid w:val="00B440FF"/>
    <w:rsid w:val="00B44FD7"/>
    <w:rsid w:val="00B456AE"/>
    <w:rsid w:val="00B45EA7"/>
    <w:rsid w:val="00B45F8D"/>
    <w:rsid w:val="00B472DE"/>
    <w:rsid w:val="00B518A1"/>
    <w:rsid w:val="00B51D0A"/>
    <w:rsid w:val="00B52B2A"/>
    <w:rsid w:val="00B54835"/>
    <w:rsid w:val="00B550DE"/>
    <w:rsid w:val="00B55BF9"/>
    <w:rsid w:val="00B5633D"/>
    <w:rsid w:val="00B6305D"/>
    <w:rsid w:val="00B630C1"/>
    <w:rsid w:val="00B637CF"/>
    <w:rsid w:val="00B640AD"/>
    <w:rsid w:val="00B647D6"/>
    <w:rsid w:val="00B649BC"/>
    <w:rsid w:val="00B6538A"/>
    <w:rsid w:val="00B662E9"/>
    <w:rsid w:val="00B70B08"/>
    <w:rsid w:val="00B715CF"/>
    <w:rsid w:val="00B756AB"/>
    <w:rsid w:val="00B75B9B"/>
    <w:rsid w:val="00B76337"/>
    <w:rsid w:val="00B771A0"/>
    <w:rsid w:val="00B772AB"/>
    <w:rsid w:val="00B80D16"/>
    <w:rsid w:val="00B817C1"/>
    <w:rsid w:val="00B81E76"/>
    <w:rsid w:val="00B84E0A"/>
    <w:rsid w:val="00B907D1"/>
    <w:rsid w:val="00B91214"/>
    <w:rsid w:val="00B9461E"/>
    <w:rsid w:val="00B94C59"/>
    <w:rsid w:val="00B96693"/>
    <w:rsid w:val="00BA10D9"/>
    <w:rsid w:val="00BA3656"/>
    <w:rsid w:val="00BA677E"/>
    <w:rsid w:val="00BA7073"/>
    <w:rsid w:val="00BB0C92"/>
    <w:rsid w:val="00BB227B"/>
    <w:rsid w:val="00BB3AF7"/>
    <w:rsid w:val="00BB3FB4"/>
    <w:rsid w:val="00BB4A1E"/>
    <w:rsid w:val="00BB67A2"/>
    <w:rsid w:val="00BB69F2"/>
    <w:rsid w:val="00BB79F8"/>
    <w:rsid w:val="00BC05A7"/>
    <w:rsid w:val="00BC0F97"/>
    <w:rsid w:val="00BC2F8D"/>
    <w:rsid w:val="00BC32C1"/>
    <w:rsid w:val="00BC4A33"/>
    <w:rsid w:val="00BC4E6C"/>
    <w:rsid w:val="00BC54C6"/>
    <w:rsid w:val="00BC6316"/>
    <w:rsid w:val="00BC698C"/>
    <w:rsid w:val="00BD020D"/>
    <w:rsid w:val="00BD1835"/>
    <w:rsid w:val="00BD3261"/>
    <w:rsid w:val="00BD3C75"/>
    <w:rsid w:val="00BD7B5B"/>
    <w:rsid w:val="00BD7D5C"/>
    <w:rsid w:val="00BE19E1"/>
    <w:rsid w:val="00BE38D4"/>
    <w:rsid w:val="00BE3E72"/>
    <w:rsid w:val="00BE5E43"/>
    <w:rsid w:val="00BE61D5"/>
    <w:rsid w:val="00BE73C0"/>
    <w:rsid w:val="00BF218C"/>
    <w:rsid w:val="00BF2886"/>
    <w:rsid w:val="00BF4944"/>
    <w:rsid w:val="00BF607B"/>
    <w:rsid w:val="00BF665E"/>
    <w:rsid w:val="00C01417"/>
    <w:rsid w:val="00C018A1"/>
    <w:rsid w:val="00C037CE"/>
    <w:rsid w:val="00C04B50"/>
    <w:rsid w:val="00C06833"/>
    <w:rsid w:val="00C06B38"/>
    <w:rsid w:val="00C1136F"/>
    <w:rsid w:val="00C13B0D"/>
    <w:rsid w:val="00C14885"/>
    <w:rsid w:val="00C15670"/>
    <w:rsid w:val="00C156F7"/>
    <w:rsid w:val="00C16697"/>
    <w:rsid w:val="00C20091"/>
    <w:rsid w:val="00C2013A"/>
    <w:rsid w:val="00C20C3D"/>
    <w:rsid w:val="00C20E15"/>
    <w:rsid w:val="00C245F5"/>
    <w:rsid w:val="00C2635F"/>
    <w:rsid w:val="00C30144"/>
    <w:rsid w:val="00C302FC"/>
    <w:rsid w:val="00C321ED"/>
    <w:rsid w:val="00C339EC"/>
    <w:rsid w:val="00C348BB"/>
    <w:rsid w:val="00C352E7"/>
    <w:rsid w:val="00C36D02"/>
    <w:rsid w:val="00C41450"/>
    <w:rsid w:val="00C43C7B"/>
    <w:rsid w:val="00C45419"/>
    <w:rsid w:val="00C45AAC"/>
    <w:rsid w:val="00C45B74"/>
    <w:rsid w:val="00C503BF"/>
    <w:rsid w:val="00C51DB7"/>
    <w:rsid w:val="00C531D6"/>
    <w:rsid w:val="00C536EA"/>
    <w:rsid w:val="00C603EA"/>
    <w:rsid w:val="00C60F31"/>
    <w:rsid w:val="00C6257C"/>
    <w:rsid w:val="00C63416"/>
    <w:rsid w:val="00C63E1B"/>
    <w:rsid w:val="00C66127"/>
    <w:rsid w:val="00C66935"/>
    <w:rsid w:val="00C66DBE"/>
    <w:rsid w:val="00C676D9"/>
    <w:rsid w:val="00C72E3D"/>
    <w:rsid w:val="00C73E2F"/>
    <w:rsid w:val="00C73ECF"/>
    <w:rsid w:val="00C76966"/>
    <w:rsid w:val="00C77106"/>
    <w:rsid w:val="00C81881"/>
    <w:rsid w:val="00C822A5"/>
    <w:rsid w:val="00C83E27"/>
    <w:rsid w:val="00C84740"/>
    <w:rsid w:val="00C8497D"/>
    <w:rsid w:val="00C84BFA"/>
    <w:rsid w:val="00C869A3"/>
    <w:rsid w:val="00C90795"/>
    <w:rsid w:val="00C925D8"/>
    <w:rsid w:val="00C928CF"/>
    <w:rsid w:val="00C9313E"/>
    <w:rsid w:val="00C95071"/>
    <w:rsid w:val="00C95284"/>
    <w:rsid w:val="00C9698F"/>
    <w:rsid w:val="00C97ABA"/>
    <w:rsid w:val="00CA0A1C"/>
    <w:rsid w:val="00CA1A52"/>
    <w:rsid w:val="00CA445B"/>
    <w:rsid w:val="00CA5CA7"/>
    <w:rsid w:val="00CA6001"/>
    <w:rsid w:val="00CA748F"/>
    <w:rsid w:val="00CB14BF"/>
    <w:rsid w:val="00CB23F5"/>
    <w:rsid w:val="00CB35B9"/>
    <w:rsid w:val="00CB6096"/>
    <w:rsid w:val="00CB659A"/>
    <w:rsid w:val="00CB6618"/>
    <w:rsid w:val="00CB7A57"/>
    <w:rsid w:val="00CC0750"/>
    <w:rsid w:val="00CC18F6"/>
    <w:rsid w:val="00CC29E5"/>
    <w:rsid w:val="00CC2E46"/>
    <w:rsid w:val="00CC5160"/>
    <w:rsid w:val="00CC7232"/>
    <w:rsid w:val="00CC75C1"/>
    <w:rsid w:val="00CD12D4"/>
    <w:rsid w:val="00CD3D1A"/>
    <w:rsid w:val="00CD4BC9"/>
    <w:rsid w:val="00CD4C88"/>
    <w:rsid w:val="00CD53F0"/>
    <w:rsid w:val="00CD5792"/>
    <w:rsid w:val="00CD57D0"/>
    <w:rsid w:val="00CD5F73"/>
    <w:rsid w:val="00CD766F"/>
    <w:rsid w:val="00CD76DB"/>
    <w:rsid w:val="00CD78DC"/>
    <w:rsid w:val="00CE1A87"/>
    <w:rsid w:val="00CE1F65"/>
    <w:rsid w:val="00CE2226"/>
    <w:rsid w:val="00CE2937"/>
    <w:rsid w:val="00CE2B5E"/>
    <w:rsid w:val="00CE2D29"/>
    <w:rsid w:val="00CE34BB"/>
    <w:rsid w:val="00CE4B1E"/>
    <w:rsid w:val="00CE6DD0"/>
    <w:rsid w:val="00CE7452"/>
    <w:rsid w:val="00CF1767"/>
    <w:rsid w:val="00CF2E20"/>
    <w:rsid w:val="00CF30CD"/>
    <w:rsid w:val="00CF3F62"/>
    <w:rsid w:val="00CF4AFE"/>
    <w:rsid w:val="00CF6912"/>
    <w:rsid w:val="00CF74B5"/>
    <w:rsid w:val="00CF7E39"/>
    <w:rsid w:val="00D00722"/>
    <w:rsid w:val="00D01AEA"/>
    <w:rsid w:val="00D02541"/>
    <w:rsid w:val="00D02867"/>
    <w:rsid w:val="00D048FD"/>
    <w:rsid w:val="00D04AC4"/>
    <w:rsid w:val="00D05D42"/>
    <w:rsid w:val="00D07332"/>
    <w:rsid w:val="00D1026A"/>
    <w:rsid w:val="00D10D7B"/>
    <w:rsid w:val="00D11B1B"/>
    <w:rsid w:val="00D1269F"/>
    <w:rsid w:val="00D1461C"/>
    <w:rsid w:val="00D175E5"/>
    <w:rsid w:val="00D2019D"/>
    <w:rsid w:val="00D21FC3"/>
    <w:rsid w:val="00D222AD"/>
    <w:rsid w:val="00D239F4"/>
    <w:rsid w:val="00D32088"/>
    <w:rsid w:val="00D32F4E"/>
    <w:rsid w:val="00D34192"/>
    <w:rsid w:val="00D34468"/>
    <w:rsid w:val="00D3463E"/>
    <w:rsid w:val="00D3756F"/>
    <w:rsid w:val="00D401F2"/>
    <w:rsid w:val="00D407FA"/>
    <w:rsid w:val="00D4103C"/>
    <w:rsid w:val="00D429A4"/>
    <w:rsid w:val="00D442CA"/>
    <w:rsid w:val="00D443BA"/>
    <w:rsid w:val="00D45358"/>
    <w:rsid w:val="00D4599B"/>
    <w:rsid w:val="00D479B9"/>
    <w:rsid w:val="00D47EAF"/>
    <w:rsid w:val="00D5121B"/>
    <w:rsid w:val="00D53460"/>
    <w:rsid w:val="00D542C9"/>
    <w:rsid w:val="00D545EB"/>
    <w:rsid w:val="00D546E6"/>
    <w:rsid w:val="00D55D4C"/>
    <w:rsid w:val="00D60CE0"/>
    <w:rsid w:val="00D625C0"/>
    <w:rsid w:val="00D629D3"/>
    <w:rsid w:val="00D63046"/>
    <w:rsid w:val="00D643B8"/>
    <w:rsid w:val="00D644E4"/>
    <w:rsid w:val="00D6631D"/>
    <w:rsid w:val="00D669B3"/>
    <w:rsid w:val="00D67A1B"/>
    <w:rsid w:val="00D709BE"/>
    <w:rsid w:val="00D71BA6"/>
    <w:rsid w:val="00D71BF5"/>
    <w:rsid w:val="00D721BA"/>
    <w:rsid w:val="00D731E9"/>
    <w:rsid w:val="00D73BD6"/>
    <w:rsid w:val="00D741F6"/>
    <w:rsid w:val="00D747EF"/>
    <w:rsid w:val="00D8114A"/>
    <w:rsid w:val="00D816C5"/>
    <w:rsid w:val="00D82455"/>
    <w:rsid w:val="00D830F4"/>
    <w:rsid w:val="00D8377A"/>
    <w:rsid w:val="00D84451"/>
    <w:rsid w:val="00D857DC"/>
    <w:rsid w:val="00D85A95"/>
    <w:rsid w:val="00D86C09"/>
    <w:rsid w:val="00D90775"/>
    <w:rsid w:val="00D91312"/>
    <w:rsid w:val="00D91F3A"/>
    <w:rsid w:val="00D92D48"/>
    <w:rsid w:val="00D944F9"/>
    <w:rsid w:val="00D94615"/>
    <w:rsid w:val="00D9796D"/>
    <w:rsid w:val="00DA10B5"/>
    <w:rsid w:val="00DA1A1A"/>
    <w:rsid w:val="00DA3CF8"/>
    <w:rsid w:val="00DA487A"/>
    <w:rsid w:val="00DA505B"/>
    <w:rsid w:val="00DA5F9C"/>
    <w:rsid w:val="00DA64B7"/>
    <w:rsid w:val="00DA64E1"/>
    <w:rsid w:val="00DA6907"/>
    <w:rsid w:val="00DB0513"/>
    <w:rsid w:val="00DB1A8D"/>
    <w:rsid w:val="00DB266B"/>
    <w:rsid w:val="00DB3231"/>
    <w:rsid w:val="00DB34C2"/>
    <w:rsid w:val="00DB456C"/>
    <w:rsid w:val="00DB567C"/>
    <w:rsid w:val="00DB7424"/>
    <w:rsid w:val="00DB75BD"/>
    <w:rsid w:val="00DC1E3F"/>
    <w:rsid w:val="00DC1F15"/>
    <w:rsid w:val="00DC2145"/>
    <w:rsid w:val="00DC2B20"/>
    <w:rsid w:val="00DC4269"/>
    <w:rsid w:val="00DC7013"/>
    <w:rsid w:val="00DD1543"/>
    <w:rsid w:val="00DD1961"/>
    <w:rsid w:val="00DD1EA6"/>
    <w:rsid w:val="00DD3515"/>
    <w:rsid w:val="00DD366A"/>
    <w:rsid w:val="00DD3AF6"/>
    <w:rsid w:val="00DD56ED"/>
    <w:rsid w:val="00DD74C7"/>
    <w:rsid w:val="00DE026F"/>
    <w:rsid w:val="00DE1842"/>
    <w:rsid w:val="00DE2D2C"/>
    <w:rsid w:val="00DE3DCA"/>
    <w:rsid w:val="00DE431A"/>
    <w:rsid w:val="00DE7D19"/>
    <w:rsid w:val="00DF09FF"/>
    <w:rsid w:val="00DF0FB0"/>
    <w:rsid w:val="00DF3CB5"/>
    <w:rsid w:val="00DF4521"/>
    <w:rsid w:val="00DF55C4"/>
    <w:rsid w:val="00DF6AC3"/>
    <w:rsid w:val="00DF78AC"/>
    <w:rsid w:val="00E00A3D"/>
    <w:rsid w:val="00E00DE5"/>
    <w:rsid w:val="00E00F3D"/>
    <w:rsid w:val="00E01372"/>
    <w:rsid w:val="00E02EF1"/>
    <w:rsid w:val="00E03480"/>
    <w:rsid w:val="00E03FC5"/>
    <w:rsid w:val="00E040C3"/>
    <w:rsid w:val="00E05DFE"/>
    <w:rsid w:val="00E06446"/>
    <w:rsid w:val="00E1277C"/>
    <w:rsid w:val="00E13230"/>
    <w:rsid w:val="00E142C3"/>
    <w:rsid w:val="00E14C7D"/>
    <w:rsid w:val="00E15BC1"/>
    <w:rsid w:val="00E202A2"/>
    <w:rsid w:val="00E22CD2"/>
    <w:rsid w:val="00E24CCD"/>
    <w:rsid w:val="00E26675"/>
    <w:rsid w:val="00E2749D"/>
    <w:rsid w:val="00E302B7"/>
    <w:rsid w:val="00E30953"/>
    <w:rsid w:val="00E32FC8"/>
    <w:rsid w:val="00E3429F"/>
    <w:rsid w:val="00E345FC"/>
    <w:rsid w:val="00E35205"/>
    <w:rsid w:val="00E373D0"/>
    <w:rsid w:val="00E377AA"/>
    <w:rsid w:val="00E40234"/>
    <w:rsid w:val="00E41862"/>
    <w:rsid w:val="00E419B5"/>
    <w:rsid w:val="00E41DF5"/>
    <w:rsid w:val="00E423CA"/>
    <w:rsid w:val="00E43D9F"/>
    <w:rsid w:val="00E44243"/>
    <w:rsid w:val="00E45CED"/>
    <w:rsid w:val="00E4645D"/>
    <w:rsid w:val="00E46D3D"/>
    <w:rsid w:val="00E46DC7"/>
    <w:rsid w:val="00E47072"/>
    <w:rsid w:val="00E540E4"/>
    <w:rsid w:val="00E5425F"/>
    <w:rsid w:val="00E546E2"/>
    <w:rsid w:val="00E557A6"/>
    <w:rsid w:val="00E55BD4"/>
    <w:rsid w:val="00E5718C"/>
    <w:rsid w:val="00E6089B"/>
    <w:rsid w:val="00E614D5"/>
    <w:rsid w:val="00E61B0D"/>
    <w:rsid w:val="00E62DFC"/>
    <w:rsid w:val="00E64FAC"/>
    <w:rsid w:val="00E652B8"/>
    <w:rsid w:val="00E66BB1"/>
    <w:rsid w:val="00E671A1"/>
    <w:rsid w:val="00E70519"/>
    <w:rsid w:val="00E706A1"/>
    <w:rsid w:val="00E716CE"/>
    <w:rsid w:val="00E7229F"/>
    <w:rsid w:val="00E72313"/>
    <w:rsid w:val="00E739AB"/>
    <w:rsid w:val="00E75507"/>
    <w:rsid w:val="00E75EE3"/>
    <w:rsid w:val="00E7631B"/>
    <w:rsid w:val="00E80301"/>
    <w:rsid w:val="00E84D30"/>
    <w:rsid w:val="00E85B55"/>
    <w:rsid w:val="00E85B6C"/>
    <w:rsid w:val="00E86840"/>
    <w:rsid w:val="00E8735F"/>
    <w:rsid w:val="00E87EFE"/>
    <w:rsid w:val="00E90F6C"/>
    <w:rsid w:val="00E94AFB"/>
    <w:rsid w:val="00E95471"/>
    <w:rsid w:val="00E96016"/>
    <w:rsid w:val="00E96990"/>
    <w:rsid w:val="00EA18E9"/>
    <w:rsid w:val="00EA25EF"/>
    <w:rsid w:val="00EA32AE"/>
    <w:rsid w:val="00EA58A1"/>
    <w:rsid w:val="00EB2027"/>
    <w:rsid w:val="00EB3462"/>
    <w:rsid w:val="00EB382F"/>
    <w:rsid w:val="00EB5B92"/>
    <w:rsid w:val="00EB649E"/>
    <w:rsid w:val="00EC02C4"/>
    <w:rsid w:val="00EC20C3"/>
    <w:rsid w:val="00EC21A6"/>
    <w:rsid w:val="00EC25D9"/>
    <w:rsid w:val="00EC3385"/>
    <w:rsid w:val="00EC4378"/>
    <w:rsid w:val="00EC49EE"/>
    <w:rsid w:val="00EC6183"/>
    <w:rsid w:val="00EC7AEA"/>
    <w:rsid w:val="00ED0573"/>
    <w:rsid w:val="00ED0C0D"/>
    <w:rsid w:val="00ED0D99"/>
    <w:rsid w:val="00ED1133"/>
    <w:rsid w:val="00ED1E74"/>
    <w:rsid w:val="00ED679B"/>
    <w:rsid w:val="00EE007C"/>
    <w:rsid w:val="00EE1BB4"/>
    <w:rsid w:val="00EE51B0"/>
    <w:rsid w:val="00EE72CE"/>
    <w:rsid w:val="00EE7790"/>
    <w:rsid w:val="00EE7C4E"/>
    <w:rsid w:val="00EF17CD"/>
    <w:rsid w:val="00EF263C"/>
    <w:rsid w:val="00EF3F06"/>
    <w:rsid w:val="00EF4FC8"/>
    <w:rsid w:val="00EF532A"/>
    <w:rsid w:val="00EF74F0"/>
    <w:rsid w:val="00EF7572"/>
    <w:rsid w:val="00EF7C6E"/>
    <w:rsid w:val="00EF7E8E"/>
    <w:rsid w:val="00F01422"/>
    <w:rsid w:val="00F05189"/>
    <w:rsid w:val="00F052E5"/>
    <w:rsid w:val="00F07823"/>
    <w:rsid w:val="00F078E5"/>
    <w:rsid w:val="00F079A0"/>
    <w:rsid w:val="00F1073F"/>
    <w:rsid w:val="00F11368"/>
    <w:rsid w:val="00F11C43"/>
    <w:rsid w:val="00F11E4D"/>
    <w:rsid w:val="00F124DA"/>
    <w:rsid w:val="00F14CF3"/>
    <w:rsid w:val="00F15304"/>
    <w:rsid w:val="00F16648"/>
    <w:rsid w:val="00F168BA"/>
    <w:rsid w:val="00F17844"/>
    <w:rsid w:val="00F17B50"/>
    <w:rsid w:val="00F20B6C"/>
    <w:rsid w:val="00F20EC4"/>
    <w:rsid w:val="00F23D87"/>
    <w:rsid w:val="00F24A33"/>
    <w:rsid w:val="00F24E57"/>
    <w:rsid w:val="00F24ED7"/>
    <w:rsid w:val="00F25897"/>
    <w:rsid w:val="00F269B1"/>
    <w:rsid w:val="00F2709E"/>
    <w:rsid w:val="00F30B04"/>
    <w:rsid w:val="00F32953"/>
    <w:rsid w:val="00F334B3"/>
    <w:rsid w:val="00F33FD0"/>
    <w:rsid w:val="00F35A13"/>
    <w:rsid w:val="00F35A18"/>
    <w:rsid w:val="00F37D95"/>
    <w:rsid w:val="00F404CD"/>
    <w:rsid w:val="00F41194"/>
    <w:rsid w:val="00F41373"/>
    <w:rsid w:val="00F426C2"/>
    <w:rsid w:val="00F42EF8"/>
    <w:rsid w:val="00F46AAA"/>
    <w:rsid w:val="00F46AC7"/>
    <w:rsid w:val="00F47F67"/>
    <w:rsid w:val="00F515F0"/>
    <w:rsid w:val="00F54163"/>
    <w:rsid w:val="00F54EB6"/>
    <w:rsid w:val="00F6068E"/>
    <w:rsid w:val="00F62B73"/>
    <w:rsid w:val="00F634D5"/>
    <w:rsid w:val="00F636E4"/>
    <w:rsid w:val="00F64E8C"/>
    <w:rsid w:val="00F65185"/>
    <w:rsid w:val="00F654F2"/>
    <w:rsid w:val="00F71D6F"/>
    <w:rsid w:val="00F73BF3"/>
    <w:rsid w:val="00F740D1"/>
    <w:rsid w:val="00F751BA"/>
    <w:rsid w:val="00F7589E"/>
    <w:rsid w:val="00F769A0"/>
    <w:rsid w:val="00F76F37"/>
    <w:rsid w:val="00F81703"/>
    <w:rsid w:val="00F81971"/>
    <w:rsid w:val="00F82DF1"/>
    <w:rsid w:val="00F86AE4"/>
    <w:rsid w:val="00F8747C"/>
    <w:rsid w:val="00F87C5C"/>
    <w:rsid w:val="00F87D74"/>
    <w:rsid w:val="00F90C2F"/>
    <w:rsid w:val="00F91304"/>
    <w:rsid w:val="00F919CF"/>
    <w:rsid w:val="00F925EB"/>
    <w:rsid w:val="00F94D18"/>
    <w:rsid w:val="00F962A5"/>
    <w:rsid w:val="00FA03FB"/>
    <w:rsid w:val="00FA0CAF"/>
    <w:rsid w:val="00FA0E60"/>
    <w:rsid w:val="00FA1204"/>
    <w:rsid w:val="00FA1C70"/>
    <w:rsid w:val="00FA2357"/>
    <w:rsid w:val="00FA2F02"/>
    <w:rsid w:val="00FA3996"/>
    <w:rsid w:val="00FA461F"/>
    <w:rsid w:val="00FA4A5E"/>
    <w:rsid w:val="00FA51D6"/>
    <w:rsid w:val="00FA52CB"/>
    <w:rsid w:val="00FA550B"/>
    <w:rsid w:val="00FA60F8"/>
    <w:rsid w:val="00FA76C2"/>
    <w:rsid w:val="00FA7F13"/>
    <w:rsid w:val="00FB020A"/>
    <w:rsid w:val="00FB547A"/>
    <w:rsid w:val="00FB58FF"/>
    <w:rsid w:val="00FB659E"/>
    <w:rsid w:val="00FB6C44"/>
    <w:rsid w:val="00FB6DAE"/>
    <w:rsid w:val="00FC20A8"/>
    <w:rsid w:val="00FC2CD4"/>
    <w:rsid w:val="00FC3513"/>
    <w:rsid w:val="00FC4FED"/>
    <w:rsid w:val="00FC51C1"/>
    <w:rsid w:val="00FC5C6B"/>
    <w:rsid w:val="00FC6440"/>
    <w:rsid w:val="00FC6ED0"/>
    <w:rsid w:val="00FC76CC"/>
    <w:rsid w:val="00FC771A"/>
    <w:rsid w:val="00FD00A5"/>
    <w:rsid w:val="00FD1231"/>
    <w:rsid w:val="00FD1530"/>
    <w:rsid w:val="00FD157C"/>
    <w:rsid w:val="00FD2887"/>
    <w:rsid w:val="00FD4834"/>
    <w:rsid w:val="00FD500F"/>
    <w:rsid w:val="00FD59FF"/>
    <w:rsid w:val="00FD5A22"/>
    <w:rsid w:val="00FD67BF"/>
    <w:rsid w:val="00FD6CDB"/>
    <w:rsid w:val="00FE01B9"/>
    <w:rsid w:val="00FE2329"/>
    <w:rsid w:val="00FE4A78"/>
    <w:rsid w:val="00FE6F50"/>
    <w:rsid w:val="00FE6F5D"/>
    <w:rsid w:val="00FE7116"/>
    <w:rsid w:val="00FE74B5"/>
    <w:rsid w:val="00FE7C1D"/>
    <w:rsid w:val="00FF135C"/>
    <w:rsid w:val="00FF1BB4"/>
    <w:rsid w:val="00FF2966"/>
    <w:rsid w:val="00FF310E"/>
    <w:rsid w:val="00FF3D5A"/>
    <w:rsid w:val="00FF4543"/>
    <w:rsid w:val="00FF47AF"/>
    <w:rsid w:val="00FF4C91"/>
    <w:rsid w:val="00FF54E7"/>
    <w:rsid w:val="00FF7009"/>
    <w:rsid w:val="00FF7A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EACF4-895A-4DE2-80BB-ABF8551F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8B"/>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4B098B"/>
    <w:rPr>
      <w:sz w:val="20"/>
    </w:rPr>
  </w:style>
  <w:style w:type="character" w:customStyle="1" w:styleId="TextocomentarioCar">
    <w:name w:val="Texto comentario Car"/>
    <w:basedOn w:val="Fuentedeprrafopredeter"/>
    <w:link w:val="Textocomentario"/>
    <w:rsid w:val="004B098B"/>
    <w:rPr>
      <w:lang w:val="es-ES_tradnl" w:eastAsia="es-ES"/>
    </w:rPr>
  </w:style>
  <w:style w:type="paragraph" w:styleId="Textodeglobo">
    <w:name w:val="Balloon Text"/>
    <w:basedOn w:val="Normal"/>
    <w:link w:val="TextodegloboCar"/>
    <w:uiPriority w:val="99"/>
    <w:semiHidden/>
    <w:unhideWhenUsed/>
    <w:rsid w:val="00004CA5"/>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CA5"/>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4371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pmolina</dc:creator>
  <cp:lastModifiedBy>Dir Postgrado</cp:lastModifiedBy>
  <cp:revision>2</cp:revision>
  <dcterms:created xsi:type="dcterms:W3CDTF">2019-12-23T17:36:00Z</dcterms:created>
  <dcterms:modified xsi:type="dcterms:W3CDTF">2019-12-23T17:36:00Z</dcterms:modified>
</cp:coreProperties>
</file>